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360"/>
        <w:jc w:val="center"/>
      </w:pPr>
      <w:r>
        <w:rPr>
          <w:b w:val="0"/>
          <w:sz w:val="32"/>
        </w:rPr>
        <w:t>Sir Roger Penrose Institute</w:t>
        <w:br/>
        <w:t>for Interdisciplinary Sciences</w:t>
      </w:r>
    </w:p>
    <w:p>
      <w:pPr>
        <w:spacing w:after="360"/>
        <w:jc w:val="center"/>
      </w:pPr>
      <w:r>
        <w:rPr>
          <w:b/>
          <w:sz w:val="52"/>
        </w:rPr>
        <w:t>Individual Application</w:t>
        <w:br/>
        <w:t>for Support</w:t>
      </w:r>
    </w:p>
    <w:p>
      <w:pPr>
        <w:spacing w:after="360"/>
        <w:jc w:val="center"/>
      </w:pPr>
      <w:r>
        <w:rPr>
          <w:b w:val="0"/>
          <w:sz w:val="32"/>
        </w:rPr>
        <w:t>under the Programme for the Support</w:t>
        <w:br/>
        <w:t>of Independent Systemic Analysis</w:t>
      </w:r>
    </w:p>
    <w:p>
      <w:pPr>
        <w:spacing w:after="360"/>
        <w:jc w:val="center"/>
      </w:pPr>
      <w:r>
        <w:rPr>
          <w:b w:val="0"/>
          <w:sz w:val="26"/>
        </w:rPr>
        <w:t>Fund for Research</w:t>
        <w:br/>
        <w:t>and Systemic Analysis Support of the Institute</w:t>
      </w:r>
    </w:p>
    <w:p>
      <w:pPr>
        <w:spacing w:after="1200"/>
        <w:jc w:val="center"/>
      </w:pPr>
      <w:r>
        <w:rPr>
          <w:sz w:val="24"/>
        </w:rPr>
        <w:t>Form intended for natural persons applying</w:t>
        <w:br/>
        <w:t>for support for access to publications, volumes, monographs,</w:t>
        <w:br/>
        <w:t>individual licences or individual access packages</w:t>
        <w:br/>
        <w:t>to the Report K* series and other publications of the Institute.</w:t>
        <w:br/>
        <w:t>approved by Resolution of the Management Board of the Institute</w:t>
        <w:br/>
        <w:t>No. 7/05/2026 of 9 May 2026</w:t>
      </w:r>
    </w:p>
    <w:p>
      <w:pPr>
        <w:jc w:val="center"/>
      </w:pPr>
      <w:r>
        <w:rPr>
          <w:sz w:val="24"/>
        </w:rPr>
        <w:t>Version 0.1</w:t>
        <w:br/>
        <w:t>Wieliczka 2026</w:t>
      </w:r>
    </w:p>
    <w:p>
      <w:r>
        <w:br w:type="page"/>
      </w:r>
    </w:p>
    <w:p>
      <w:pPr>
        <w:pStyle w:val="Heading1"/>
      </w:pPr>
      <w:r>
        <w:t>Instructions for Completing the Application</w:t>
      </w:r>
    </w:p>
    <w:p>
      <w:pPr>
        <w:spacing w:after="60"/>
        <w:ind w:left="312" w:hanging="312"/>
      </w:pPr>
      <w:r>
        <w:rPr>
          <w:sz w:val="21"/>
        </w:rPr>
        <w:t>1. The application should be completed in Polish or English.</w:t>
      </w:r>
    </w:p>
    <w:p>
      <w:pPr>
        <w:spacing w:after="60"/>
        <w:ind w:left="312" w:hanging="312"/>
      </w:pPr>
      <w:r>
        <w:rPr>
          <w:sz w:val="21"/>
        </w:rPr>
        <w:t>2. The application should be submitted within the call period indicated on the Institute's website, in accordance with the regulations of the relevant support programme.</w:t>
      </w:r>
    </w:p>
    <w:p>
      <w:pPr>
        <w:spacing w:after="60"/>
        <w:ind w:left="312" w:hanging="312"/>
      </w:pPr>
      <w:r>
        <w:rPr>
          <w:sz w:val="21"/>
        </w:rPr>
        <w:t>3. The application should be signed by the Applicant.</w:t>
      </w:r>
    </w:p>
    <w:p>
      <w:pPr>
        <w:spacing w:after="60"/>
        <w:ind w:left="312" w:hanging="312"/>
      </w:pPr>
      <w:r>
        <w:rPr>
          <w:sz w:val="21"/>
        </w:rPr>
        <w:t>4. The application should be submitted as a scan of the signed document or as a document signed with a qualified electronic signature, trusted signature or another form of electronic signature accepted by law.</w:t>
      </w:r>
    </w:p>
    <w:p>
      <w:pPr>
        <w:spacing w:after="60"/>
        <w:ind w:left="312" w:hanging="312"/>
      </w:pPr>
      <w:r>
        <w:rPr>
          <w:sz w:val="21"/>
        </w:rPr>
        <w:t>5. One signature placed under this form covers all data, declarations and consents contained in the application.</w:t>
      </w:r>
    </w:p>
    <w:p>
      <w:pPr>
        <w:spacing w:after="60"/>
        <w:ind w:left="312" w:hanging="312"/>
      </w:pPr>
      <w:r>
        <w:rPr>
          <w:sz w:val="21"/>
        </w:rPr>
        <w:t>6. Documents confirming the truthfulness of the data contained in the application should be attached only if they are required in the form or in the conditions of a given call.</w:t>
      </w:r>
    </w:p>
    <w:p>
      <w:pPr>
        <w:spacing w:after="60"/>
        <w:ind w:left="312" w:hanging="312"/>
      </w:pPr>
      <w:r>
        <w:rPr>
          <w:sz w:val="21"/>
        </w:rPr>
        <w:t>7. If attachments to the application have been drawn up in a language other than Polish or English, both a copy of the original and a translation into Polish or English must be attached. The translation does not have to be a certified translation, unless the conditions of a given call provide otherwise.</w:t>
      </w:r>
    </w:p>
    <w:p>
      <w:pPr>
        <w:spacing w:after="60"/>
        <w:ind w:left="312" w:hanging="312"/>
      </w:pPr>
      <w:r>
        <w:rPr>
          <w:sz w:val="21"/>
        </w:rPr>
        <w:t>8. The application is assessed exclusively on the basis of data, declarations and attachments submitted within the call period. The Institute does not request the supplementation of formal deficiencies, missing attachments or missing translations, unless the conditions of a given call expressly provide otherwise.</w:t>
      </w:r>
    </w:p>
    <w:p>
      <w:pPr>
        <w:spacing w:after="60"/>
        <w:ind w:left="312" w:hanging="312"/>
      </w:pPr>
      <w:r>
        <w:rPr>
          <w:sz w:val="21"/>
        </w:rPr>
        <w:t>9. An incomplete application, an unsigned application, an application submitted after the deadline, an application submitted in a language other than Polish or English, or an application containing untranslated attachments shall be left without consideration.</w:t>
      </w:r>
    </w:p>
    <w:p>
      <w:r>
        <w:br w:type="page"/>
      </w:r>
    </w:p>
    <w:p>
      <w:pPr>
        <w:pStyle w:val="Heading1"/>
      </w:pPr>
      <w:r>
        <w:t>Applicant's Details</w:t>
      </w:r>
    </w:p>
    <w:p>
      <w:pPr>
        <w:spacing w:after="20"/>
      </w:pPr>
      <w:r>
        <w:rPr>
          <w:b/>
          <w:sz w:val="20"/>
        </w:rPr>
        <w:t>First name and surname</w:t>
      </w:r>
    </w:p>
    <w:p>
      <w:pPr>
        <w:spacing w:before="0" w:after="140"/>
        <w:pBdr>
          <w:bottom w:val="single" w:sz="8" w:space="1" w:color="777777"/>
        </w:pBdr>
      </w:pPr>
    </w:p>
    <w:p>
      <w:pPr>
        <w:spacing w:after="20"/>
      </w:pPr>
      <w:r>
        <w:rPr>
          <w:b/>
          <w:sz w:val="20"/>
        </w:rPr>
        <w:t>E-mail address for contact</w:t>
      </w:r>
    </w:p>
    <w:p>
      <w:pPr>
        <w:spacing w:before="0" w:after="140"/>
        <w:pBdr>
          <w:bottom w:val="single" w:sz="8" w:space="1" w:color="777777"/>
        </w:pBdr>
      </w:pPr>
    </w:p>
    <w:p>
      <w:pPr>
        <w:spacing w:after="20"/>
      </w:pPr>
      <w:r>
        <w:rPr>
          <w:b/>
          <w:sz w:val="20"/>
        </w:rPr>
        <w:t>Telephone number for contact, if the Applicant wishes to provide it</w:t>
      </w:r>
    </w:p>
    <w:p>
      <w:pPr>
        <w:spacing w:before="0" w:after="140"/>
        <w:pBdr>
          <w:bottom w:val="single" w:sz="8" w:space="1" w:color="777777"/>
        </w:pBdr>
      </w:pPr>
    </w:p>
    <w:p>
      <w:pPr>
        <w:spacing w:after="20"/>
      </w:pPr>
      <w:r>
        <w:rPr>
          <w:b/>
          <w:sz w:val="20"/>
        </w:rPr>
        <w:t>Country of residence</w:t>
      </w:r>
    </w:p>
    <w:p>
      <w:pPr>
        <w:spacing w:before="0" w:after="140"/>
        <w:pBdr>
          <w:bottom w:val="single" w:sz="8" w:space="1" w:color="777777"/>
        </w:pBdr>
      </w:pPr>
    </w:p>
    <w:p>
      <w:pPr>
        <w:spacing w:after="20"/>
      </w:pPr>
      <w:r>
        <w:rPr>
          <w:b/>
          <w:sz w:val="20"/>
        </w:rPr>
        <w:t>Locality</w:t>
      </w:r>
    </w:p>
    <w:p>
      <w:pPr>
        <w:spacing w:before="0" w:after="140"/>
        <w:pBdr>
          <w:bottom w:val="single" w:sz="8" w:space="1" w:color="777777"/>
        </w:pBdr>
      </w:pPr>
    </w:p>
    <w:p>
      <w:pPr>
        <w:spacing w:after="20"/>
      </w:pPr>
      <w:r>
        <w:rPr>
          <w:b/>
          <w:sz w:val="20"/>
        </w:rPr>
        <w:t>Correspondence address, if necessary for the implementation of support</w:t>
      </w:r>
    </w:p>
    <w:p>
      <w:pPr>
        <w:spacing w:before="0" w:after="140"/>
        <w:pBdr>
          <w:bottom w:val="single" w:sz="8" w:space="1" w:color="777777"/>
        </w:pBdr>
      </w:pPr>
    </w:p>
    <w:p>
      <w:pPr>
        <w:pStyle w:val="Heading1"/>
      </w:pPr>
      <w:r>
        <w:t>Applicant's Status</w:t>
      </w:r>
    </w:p>
    <w:p>
      <w:r>
        <w:t>Please tick all answers that describe the Applicant's current status:</w:t>
      </w:r>
    </w:p>
    <w:p>
      <w:pPr>
        <w:spacing w:after="40"/>
        <w:ind w:left="198"/>
      </w:pPr>
      <w:r>
        <w:rPr>
          <w:rFonts w:ascii="Segoe UI Symbol" w:hAnsi="Segoe UI Symbol" w:eastAsia="Segoe UI Symbol"/>
        </w:rPr>
        <w:t xml:space="preserve">☐  </w:t>
      </w:r>
      <w:r>
        <w:t>independent researcher,</w:t>
      </w:r>
    </w:p>
    <w:p>
      <w:pPr>
        <w:spacing w:after="40"/>
        <w:ind w:left="198"/>
      </w:pPr>
      <w:r>
        <w:rPr>
          <w:rFonts w:ascii="Segoe UI Symbol" w:hAnsi="Segoe UI Symbol" w:eastAsia="Segoe UI Symbol"/>
        </w:rPr>
        <w:t xml:space="preserve">☐  </w:t>
      </w:r>
      <w:r>
        <w:t>doctoral candidate,</w:t>
      </w:r>
    </w:p>
    <w:p>
      <w:pPr>
        <w:spacing w:after="40"/>
        <w:ind w:left="198"/>
      </w:pPr>
      <w:r>
        <w:rPr>
          <w:rFonts w:ascii="Segoe UI Symbol" w:hAnsi="Segoe UI Symbol" w:eastAsia="Segoe UI Symbol"/>
        </w:rPr>
        <w:t xml:space="preserve">☐  </w:t>
      </w:r>
      <w:r>
        <w:t>student carrying out a scientific or educational project,</w:t>
      </w:r>
    </w:p>
    <w:p>
      <w:pPr>
        <w:spacing w:after="40"/>
        <w:ind w:left="198"/>
      </w:pPr>
      <w:r>
        <w:rPr>
          <w:rFonts w:ascii="Segoe UI Symbol" w:hAnsi="Segoe UI Symbol" w:eastAsia="Segoe UI Symbol"/>
        </w:rPr>
        <w:t xml:space="preserve">☐  </w:t>
      </w:r>
      <w:r>
        <w:t>author of scientific, popular science, analytical or expert publications,</w:t>
      </w:r>
    </w:p>
    <w:p>
      <w:pPr>
        <w:spacing w:after="40"/>
        <w:ind w:left="198"/>
      </w:pPr>
      <w:r>
        <w:rPr>
          <w:rFonts w:ascii="Segoe UI Symbol" w:hAnsi="Segoe UI Symbol" w:eastAsia="Segoe UI Symbol"/>
        </w:rPr>
        <w:t xml:space="preserve">☐  </w:t>
      </w:r>
      <w:r>
        <w:t>specialist publicist,</w:t>
      </w:r>
    </w:p>
    <w:p>
      <w:pPr>
        <w:spacing w:after="40"/>
        <w:ind w:left="198"/>
      </w:pPr>
      <w:r>
        <w:rPr>
          <w:rFonts w:ascii="Segoe UI Symbol" w:hAnsi="Segoe UI Symbol" w:eastAsia="Segoe UI Symbol"/>
        </w:rPr>
        <w:t xml:space="preserve">☐  </w:t>
      </w:r>
      <w:r>
        <w:t>journalist dealing with strategic, technological, social, political, international or scientific topics,</w:t>
      </w:r>
    </w:p>
    <w:p>
      <w:pPr>
        <w:spacing w:after="40"/>
        <w:ind w:left="198"/>
      </w:pPr>
      <w:r>
        <w:rPr>
          <w:rFonts w:ascii="Segoe UI Symbol" w:hAnsi="Segoe UI Symbol" w:eastAsia="Segoe UI Symbol"/>
        </w:rPr>
        <w:t xml:space="preserve">☐  </w:t>
      </w:r>
      <w:r>
        <w:t>independent analyst,</w:t>
      </w:r>
    </w:p>
    <w:p>
      <w:pPr>
        <w:spacing w:after="40"/>
        <w:ind w:left="198"/>
      </w:pPr>
      <w:r>
        <w:rPr>
          <w:rFonts w:ascii="Segoe UI Symbol" w:hAnsi="Segoe UI Symbol" w:eastAsia="Segoe UI Symbol"/>
        </w:rPr>
        <w:t xml:space="preserve">☐  </w:t>
      </w:r>
      <w:r>
        <w:t>educator,</w:t>
      </w:r>
    </w:p>
    <w:p>
      <w:pPr>
        <w:spacing w:after="40"/>
        <w:ind w:left="198"/>
      </w:pPr>
      <w:r>
        <w:rPr>
          <w:rFonts w:ascii="Segoe UI Symbol" w:hAnsi="Segoe UI Symbol" w:eastAsia="Segoe UI Symbol"/>
        </w:rPr>
        <w:t xml:space="preserve">☐  </w:t>
      </w:r>
      <w:r>
        <w:t>person conducting a civic or social project,</w:t>
      </w:r>
    </w:p>
    <w:p>
      <w:pPr>
        <w:spacing w:after="40"/>
        <w:ind w:left="198"/>
      </w:pPr>
      <w:r>
        <w:rPr>
          <w:rFonts w:ascii="Segoe UI Symbol" w:hAnsi="Segoe UI Symbol" w:eastAsia="Segoe UI Symbol"/>
        </w:rPr>
        <w:t xml:space="preserve">☐  </w:t>
      </w:r>
      <w:r>
        <w:t>person preparing a lecture, class, publication, analysis, report, educational material or research project related to the subject matter of the Report K* series,</w:t>
      </w:r>
    </w:p>
    <w:p>
      <w:pPr>
        <w:spacing w:after="40"/>
        <w:ind w:left="198"/>
      </w:pPr>
      <w:r>
        <w:rPr>
          <w:rFonts w:ascii="Segoe UI Symbol" w:hAnsi="Segoe UI Symbol" w:eastAsia="Segoe UI Symbol"/>
        </w:rPr>
        <w:t xml:space="preserve">☐  </w:t>
      </w:r>
      <w:r>
        <w:t>other status consistent with the objectives of the Programme.</w:t>
      </w:r>
    </w:p>
    <w:p>
      <w:pPr>
        <w:spacing w:after="20"/>
      </w:pPr>
      <w:r>
        <w:rPr>
          <w:b/>
          <w:sz w:val="20"/>
        </w:rPr>
        <w:t>Brief description of the Applicant's status, activity or project</w:t>
      </w:r>
    </w:p>
    <w:p>
      <w:pPr>
        <w:spacing w:before="0" w:after="140"/>
        <w:pBdr>
          <w:bottom w:val="single" w:sz="8" w:space="1" w:color="777777"/>
        </w:pBdr>
      </w:pPr>
    </w:p>
    <w:p>
      <w:pPr>
        <w:pStyle w:val="Heading1"/>
      </w:pPr>
      <w:r>
        <w:t>Documents Confirming Status, if Applicable</w:t>
      </w:r>
    </w:p>
    <w:p>
      <w:r>
        <w:t>The Applicant may attach documents confirming the indicated status if they are necessary for the assessment of the application or have been required in the conditions of a given call.</w:t>
      </w:r>
    </w:p>
    <w:p>
      <w:r>
        <w:t>A document confirming status may include in particular:</w:t>
      </w:r>
    </w:p>
    <w:p>
      <w:pPr>
        <w:spacing w:after="40"/>
        <w:ind w:left="340" w:hanging="198"/>
      </w:pPr>
      <w:r>
        <w:rPr>
          <w:b w:val="0"/>
        </w:rPr>
        <w:t xml:space="preserve">a) </w:t>
      </w:r>
      <w:r>
        <w:t>certificate confirming doctoral candidate or student status,</w:t>
      </w:r>
    </w:p>
    <w:p>
      <w:pPr>
        <w:spacing w:after="40"/>
        <w:ind w:left="340" w:hanging="198"/>
      </w:pPr>
      <w:r>
        <w:rPr>
          <w:b w:val="0"/>
        </w:rPr>
        <w:t xml:space="preserve">b) </w:t>
      </w:r>
      <w:r>
        <w:t>scan of a doctoral candidate or student ID card,</w:t>
      </w:r>
    </w:p>
    <w:p>
      <w:pPr>
        <w:spacing w:after="40"/>
        <w:ind w:left="340" w:hanging="198"/>
      </w:pPr>
      <w:r>
        <w:rPr>
          <w:b w:val="0"/>
        </w:rPr>
        <w:t xml:space="preserve">c) </w:t>
      </w:r>
      <w:r>
        <w:t>link to or list of publications,</w:t>
      </w:r>
    </w:p>
    <w:p>
      <w:pPr>
        <w:spacing w:after="40"/>
        <w:ind w:left="340" w:hanging="198"/>
      </w:pPr>
      <w:r>
        <w:rPr>
          <w:b w:val="0"/>
        </w:rPr>
        <w:t xml:space="preserve">d) </w:t>
      </w:r>
      <w:r>
        <w:t>information on a conducted research, educational, analytical or social project,</w:t>
      </w:r>
    </w:p>
    <w:p>
      <w:pPr>
        <w:spacing w:after="40"/>
        <w:ind w:left="340" w:hanging="198"/>
      </w:pPr>
      <w:r>
        <w:rPr>
          <w:b w:val="0"/>
        </w:rPr>
        <w:t xml:space="preserve">e) </w:t>
      </w:r>
      <w:r>
        <w:t>portfolio, author website or publicly available description of activity,</w:t>
      </w:r>
    </w:p>
    <w:p>
      <w:pPr>
        <w:spacing w:after="40"/>
        <w:ind w:left="340" w:hanging="198"/>
      </w:pPr>
      <w:r>
        <w:rPr>
          <w:b w:val="0"/>
        </w:rPr>
        <w:t xml:space="preserve">f) </w:t>
      </w:r>
      <w:r>
        <w:t>Applicant's own declaration, if no other document is available.</w:t>
      </w:r>
    </w:p>
    <w:p>
      <w:pPr>
        <w:spacing w:after="20"/>
      </w:pPr>
      <w:r>
        <w:rPr>
          <w:b/>
          <w:sz w:val="20"/>
        </w:rPr>
        <w:t>Type of attached document or description of the basis confirming status:</w:t>
      </w:r>
    </w:p>
    <w:p>
      <w:pPr>
        <w:spacing w:before="0" w:after="140"/>
        <w:pBdr>
          <w:bottom w:val="single" w:sz="8" w:space="1" w:color="777777"/>
        </w:pBdr>
      </w:pPr>
    </w:p>
    <w:p>
      <w:pPr>
        <w:spacing w:after="20"/>
      </w:pPr>
      <w:r>
        <w:rPr>
          <w:b/>
          <w:sz w:val="20"/>
        </w:rPr>
        <w:t>Website, publication or project address, if applicable:</w:t>
      </w:r>
    </w:p>
    <w:p>
      <w:pPr>
        <w:spacing w:before="0" w:after="140"/>
        <w:pBdr>
          <w:bottom w:val="single" w:sz="8" w:space="1" w:color="777777"/>
        </w:pBdr>
      </w:pPr>
    </w:p>
    <w:p>
      <w:pPr>
        <w:pStyle w:val="Heading1"/>
      </w:pPr>
      <w:r>
        <w:t>Business Activity and VAT Status</w:t>
      </w:r>
    </w:p>
    <w:p>
      <w:pPr>
        <w:pStyle w:val="Heading2"/>
      </w:pPr>
      <w:r>
        <w:t>Does the Applicant Conduct Business Activity?</w:t>
      </w:r>
    </w:p>
    <w:p>
      <w:r>
        <w:t>Please tick the appropriate answer:</w:t>
      </w:r>
    </w:p>
    <w:p>
      <w:pPr>
        <w:spacing w:after="40"/>
        <w:ind w:left="198"/>
      </w:pPr>
      <w:r>
        <w:rPr>
          <w:rFonts w:ascii="Segoe UI Symbol" w:hAnsi="Segoe UI Symbol" w:eastAsia="Segoe UI Symbol"/>
        </w:rPr>
        <w:t xml:space="preserve">☐  </w:t>
      </w:r>
      <w:r>
        <w:t>I do not conduct business activity.</w:t>
      </w:r>
    </w:p>
    <w:p>
      <w:pPr>
        <w:spacing w:after="40"/>
        <w:ind w:left="198"/>
      </w:pPr>
      <w:r>
        <w:rPr>
          <w:rFonts w:ascii="Segoe UI Symbol" w:hAnsi="Segoe UI Symbol" w:eastAsia="Segoe UI Symbol"/>
        </w:rPr>
        <w:t xml:space="preserve">☐  </w:t>
      </w:r>
      <w:r>
        <w:t>I conduct business activity, but the application concerns the use of the publication outside my business activity.</w:t>
      </w:r>
    </w:p>
    <w:p>
      <w:pPr>
        <w:spacing w:after="40"/>
        <w:ind w:left="198"/>
      </w:pPr>
      <w:r>
        <w:rPr>
          <w:rFonts w:ascii="Segoe UI Symbol" w:hAnsi="Segoe UI Symbol" w:eastAsia="Segoe UI Symbol"/>
        </w:rPr>
        <w:t xml:space="preserve">☐  </w:t>
      </w:r>
      <w:r>
        <w:t>I conduct business activity and the application concerns the use of the publication within that activity.</w:t>
      </w:r>
    </w:p>
    <w:p>
      <w:pPr>
        <w:spacing w:after="40"/>
        <w:ind w:left="198"/>
      </w:pPr>
      <w:r>
        <w:rPr>
          <w:rFonts w:ascii="Segoe UI Symbol" w:hAnsi="Segoe UI Symbol" w:eastAsia="Segoe UI Symbol"/>
        </w:rPr>
        <w:t xml:space="preserve">☐  </w:t>
      </w:r>
      <w:r>
        <w:t>I conduct unregistered business activity.</w:t>
      </w:r>
    </w:p>
    <w:p>
      <w:pPr>
        <w:spacing w:after="40"/>
        <w:ind w:left="198"/>
      </w:pPr>
      <w:r>
        <w:rPr>
          <w:rFonts w:ascii="Segoe UI Symbol" w:hAnsi="Segoe UI Symbol" w:eastAsia="Segoe UI Symbol"/>
        </w:rPr>
        <w:t xml:space="preserve">☐  </w:t>
      </w:r>
      <w:r>
        <w:t>Other situation.</w:t>
      </w:r>
    </w:p>
    <w:p>
      <w:pPr>
        <w:spacing w:after="20"/>
      </w:pPr>
      <w:r>
        <w:rPr>
          <w:b/>
          <w:sz w:val="20"/>
        </w:rPr>
        <w:t>Explanation if “other situation” has been selected or if the nature of use requires clarification</w:t>
      </w:r>
    </w:p>
    <w:p>
      <w:pPr>
        <w:spacing w:before="0" w:after="140"/>
        <w:pBdr>
          <w:bottom w:val="single" w:sz="8" w:space="1" w:color="777777"/>
        </w:pBdr>
      </w:pPr>
    </w:p>
    <w:p>
      <w:pPr>
        <w:pStyle w:val="Heading2"/>
      </w:pPr>
      <w:r>
        <w:t>Applicant's VAT Taxpayer Status</w:t>
      </w:r>
    </w:p>
    <w:p>
      <w:r>
        <w:t>Please tick the appropriate answer:</w:t>
      </w:r>
    </w:p>
    <w:p>
      <w:pPr>
        <w:spacing w:after="40"/>
        <w:ind w:left="198"/>
      </w:pPr>
      <w:r>
        <w:rPr>
          <w:rFonts w:ascii="Segoe UI Symbol" w:hAnsi="Segoe UI Symbol" w:eastAsia="Segoe UI Symbol"/>
        </w:rPr>
        <w:t xml:space="preserve">☐  </w:t>
      </w:r>
      <w:r>
        <w:t>I am an active VAT taxpayer.</w:t>
      </w:r>
    </w:p>
    <w:p>
      <w:pPr>
        <w:spacing w:after="40"/>
        <w:ind w:left="198"/>
      </w:pPr>
      <w:r>
        <w:rPr>
          <w:rFonts w:ascii="Segoe UI Symbol" w:hAnsi="Segoe UI Symbol" w:eastAsia="Segoe UI Symbol"/>
        </w:rPr>
        <w:t xml:space="preserve">☐  </w:t>
      </w:r>
      <w:r>
        <w:t>I am a VAT-exempt taxpayer.</w:t>
      </w:r>
    </w:p>
    <w:p>
      <w:pPr>
        <w:spacing w:after="40"/>
        <w:ind w:left="198"/>
      </w:pPr>
      <w:r>
        <w:rPr>
          <w:rFonts w:ascii="Segoe UI Symbol" w:hAnsi="Segoe UI Symbol" w:eastAsia="Segoe UI Symbol"/>
        </w:rPr>
        <w:t xml:space="preserve">☐  </w:t>
      </w:r>
      <w:r>
        <w:t>I am not a VAT taxpayer.</w:t>
      </w:r>
    </w:p>
    <w:p>
      <w:pPr>
        <w:spacing w:after="40"/>
        <w:ind w:left="198"/>
      </w:pPr>
      <w:r>
        <w:rPr>
          <w:rFonts w:ascii="Segoe UI Symbol" w:hAnsi="Segoe UI Symbol" w:eastAsia="Segoe UI Symbol"/>
        </w:rPr>
        <w:t xml:space="preserve">☐  </w:t>
      </w:r>
      <w:r>
        <w:t>Not applicable.</w:t>
      </w:r>
    </w:p>
    <w:p>
      <w:pPr>
        <w:spacing w:after="40"/>
        <w:ind w:left="198"/>
      </w:pPr>
      <w:r>
        <w:rPr>
          <w:rFonts w:ascii="Segoe UI Symbol" w:hAnsi="Segoe UI Symbol" w:eastAsia="Segoe UI Symbol"/>
        </w:rPr>
        <w:t xml:space="preserve">☐  </w:t>
      </w:r>
      <w:r>
        <w:t>Other / requires explanation.</w:t>
      </w:r>
    </w:p>
    <w:p>
      <w:pPr>
        <w:spacing w:after="20"/>
      </w:pPr>
      <w:r>
        <w:rPr>
          <w:b/>
          <w:sz w:val="20"/>
        </w:rPr>
        <w:t>Explanation if “other” has been selected</w:t>
      </w:r>
    </w:p>
    <w:p>
      <w:pPr>
        <w:spacing w:before="0" w:after="140"/>
        <w:pBdr>
          <w:bottom w:val="single" w:sz="8" w:space="1" w:color="777777"/>
        </w:pBdr>
      </w:pPr>
    </w:p>
    <w:p>
      <w:pPr>
        <w:pStyle w:val="Heading2"/>
      </w:pPr>
      <w:r>
        <w:t>Right to Deduct VAT</w:t>
      </w:r>
    </w:p>
    <w:p>
      <w:r>
        <w:t>Please tick the appropriate answer:</w:t>
      </w:r>
    </w:p>
    <w:p>
      <w:pPr>
        <w:spacing w:after="40"/>
        <w:ind w:left="198"/>
      </w:pPr>
      <w:r>
        <w:rPr>
          <w:rFonts w:ascii="Segoe UI Symbol" w:hAnsi="Segoe UI Symbol" w:eastAsia="Segoe UI Symbol"/>
        </w:rPr>
        <w:t xml:space="preserve">☐  </w:t>
      </w:r>
      <w:r>
        <w:t>I have the right to deduct VAT in full.</w:t>
      </w:r>
    </w:p>
    <w:p>
      <w:pPr>
        <w:spacing w:after="40"/>
        <w:ind w:left="198"/>
      </w:pPr>
      <w:r>
        <w:rPr>
          <w:rFonts w:ascii="Segoe UI Symbol" w:hAnsi="Segoe UI Symbol" w:eastAsia="Segoe UI Symbol"/>
        </w:rPr>
        <w:t xml:space="preserve">☐  </w:t>
      </w:r>
      <w:r>
        <w:t>I have the right to deduct VAT in part.</w:t>
      </w:r>
    </w:p>
    <w:p>
      <w:pPr>
        <w:spacing w:after="40"/>
        <w:ind w:left="198"/>
      </w:pPr>
      <w:r>
        <w:rPr>
          <w:rFonts w:ascii="Segoe UI Symbol" w:hAnsi="Segoe UI Symbol" w:eastAsia="Segoe UI Symbol"/>
        </w:rPr>
        <w:t xml:space="preserve">☐  </w:t>
      </w:r>
      <w:r>
        <w:t>I do not have the right to deduct VAT.</w:t>
      </w:r>
    </w:p>
    <w:p>
      <w:pPr>
        <w:spacing w:after="40"/>
        <w:ind w:left="198"/>
      </w:pPr>
      <w:r>
        <w:rPr>
          <w:rFonts w:ascii="Segoe UI Symbol" w:hAnsi="Segoe UI Symbol" w:eastAsia="Segoe UI Symbol"/>
        </w:rPr>
        <w:t xml:space="preserve">☐  </w:t>
      </w:r>
      <w:r>
        <w:t>Not applicable.</w:t>
      </w:r>
    </w:p>
    <w:p>
      <w:pPr>
        <w:spacing w:after="20"/>
      </w:pPr>
      <w:r>
        <w:rPr>
          <w:b/>
          <w:sz w:val="20"/>
        </w:rPr>
        <w:t>Explanation in the case of partial VAT deduction or special tax status</w:t>
      </w:r>
    </w:p>
    <w:p>
      <w:pPr>
        <w:spacing w:before="0" w:after="140"/>
        <w:pBdr>
          <w:bottom w:val="single" w:sz="8" w:space="1" w:color="777777"/>
        </w:pBdr>
      </w:pPr>
    </w:p>
    <w:p>
      <w:r>
        <w:rPr>
          <w:b/>
        </w:rPr>
        <w:t xml:space="preserve">Information: </w:t>
      </w:r>
      <w:r>
        <w:t>If the Applicant is an active VAT taxpayer and has the right to deduct VAT, support may be granted only in relation to the net amount.</w:t>
      </w:r>
    </w:p>
    <w:p>
      <w:pPr>
        <w:pStyle w:val="Heading1"/>
      </w:pPr>
      <w:r>
        <w:t>Subject of the Application</w:t>
      </w:r>
    </w:p>
    <w:p>
      <w:pPr>
        <w:pStyle w:val="Heading2"/>
      </w:pPr>
      <w:r>
        <w:t>Type of Support</w:t>
      </w:r>
    </w:p>
    <w:p>
      <w:r>
        <w:t>Please tick the appropriate answer:</w:t>
      </w:r>
    </w:p>
    <w:p>
      <w:pPr>
        <w:spacing w:after="40"/>
        <w:ind w:left="198"/>
      </w:pPr>
      <w:r>
        <w:rPr>
          <w:rFonts w:ascii="Segoe UI Symbol" w:hAnsi="Segoe UI Symbol" w:eastAsia="Segoe UI Symbol"/>
        </w:rPr>
        <w:t xml:space="preserve">☐  </w:t>
      </w:r>
      <w:r>
        <w:t>single volume of the Report K* series,</w:t>
      </w:r>
    </w:p>
    <w:p>
      <w:pPr>
        <w:spacing w:after="40"/>
        <w:ind w:left="198"/>
      </w:pPr>
      <w:r>
        <w:rPr>
          <w:rFonts w:ascii="Segoe UI Symbol" w:hAnsi="Segoe UI Symbol" w:eastAsia="Segoe UI Symbol"/>
        </w:rPr>
        <w:t xml:space="preserve">☐  </w:t>
      </w:r>
      <w:r>
        <w:t>special volume of the Report K* series,</w:t>
      </w:r>
    </w:p>
    <w:p>
      <w:pPr>
        <w:spacing w:after="40"/>
        <w:ind w:left="198"/>
      </w:pPr>
      <w:r>
        <w:rPr>
          <w:rFonts w:ascii="Segoe UI Symbol" w:hAnsi="Segoe UI Symbol" w:eastAsia="Segoe UI Symbol"/>
        </w:rPr>
        <w:t xml:space="preserve">☐  </w:t>
      </w:r>
      <w:r>
        <w:t>analytical monograph published by the Institute,</w:t>
      </w:r>
    </w:p>
    <w:p>
      <w:pPr>
        <w:spacing w:after="40"/>
        <w:ind w:left="198"/>
      </w:pPr>
      <w:r>
        <w:rPr>
          <w:rFonts w:ascii="Segoe UI Symbol" w:hAnsi="Segoe UI Symbol" w:eastAsia="Segoe UI Symbol"/>
        </w:rPr>
        <w:t xml:space="preserve">☐  </w:t>
      </w:r>
      <w:r>
        <w:t>individual annual access package to the Report K* series,</w:t>
      </w:r>
    </w:p>
    <w:p>
      <w:pPr>
        <w:spacing w:after="40"/>
        <w:ind w:left="198"/>
      </w:pPr>
      <w:r>
        <w:rPr>
          <w:rFonts w:ascii="Segoe UI Symbol" w:hAnsi="Segoe UI Symbol" w:eastAsia="Segoe UI Symbol"/>
        </w:rPr>
        <w:t xml:space="preserve">☐  </w:t>
      </w:r>
      <w:r>
        <w:t>individual access licence to the Institute's publications,</w:t>
      </w:r>
    </w:p>
    <w:p>
      <w:pPr>
        <w:spacing w:after="40"/>
        <w:ind w:left="198"/>
      </w:pPr>
      <w:r>
        <w:rPr>
          <w:rFonts w:ascii="Segoe UI Symbol" w:hAnsi="Segoe UI Symbol" w:eastAsia="Segoe UI Symbol"/>
        </w:rPr>
        <w:t xml:space="preserve">☐  </w:t>
      </w:r>
      <w:r>
        <w:t>other publications or materials of the Institute covered by the support programme.</w:t>
      </w:r>
    </w:p>
    <w:p>
      <w:pPr>
        <w:spacing w:after="20"/>
      </w:pPr>
      <w:r>
        <w:rPr>
          <w:b/>
          <w:sz w:val="20"/>
        </w:rPr>
        <w:t>Title of the publication, licence or access package to which the application relates</w:t>
      </w:r>
    </w:p>
    <w:p>
      <w:pPr>
        <w:spacing w:before="0" w:after="140"/>
        <w:pBdr>
          <w:bottom w:val="single" w:sz="8" w:space="1" w:color="777777"/>
        </w:pBdr>
      </w:pPr>
    </w:p>
    <w:p>
      <w:pPr>
        <w:spacing w:after="20"/>
      </w:pPr>
      <w:r>
        <w:rPr>
          <w:b/>
          <w:sz w:val="20"/>
        </w:rPr>
        <w:t>Gross price of the publication, licence or access package</w:t>
      </w:r>
    </w:p>
    <w:p>
      <w:pPr>
        <w:spacing w:before="0" w:after="140"/>
        <w:pBdr>
          <w:bottom w:val="single" w:sz="8" w:space="1" w:color="777777"/>
        </w:pBdr>
      </w:pPr>
    </w:p>
    <w:p>
      <w:pPr>
        <w:spacing w:after="20"/>
      </w:pPr>
      <w:r>
        <w:rPr>
          <w:b/>
          <w:sz w:val="20"/>
        </w:rPr>
        <w:t>Net price of the publication, licence or access package, if applicable</w:t>
      </w:r>
    </w:p>
    <w:p>
      <w:pPr>
        <w:spacing w:before="0" w:after="140"/>
        <w:pBdr>
          <w:bottom w:val="single" w:sz="8" w:space="1" w:color="777777"/>
        </w:pBdr>
      </w:pPr>
    </w:p>
    <w:p>
      <w:pPr>
        <w:spacing w:after="20"/>
      </w:pPr>
      <w:r>
        <w:rPr>
          <w:b/>
          <w:sz w:val="20"/>
        </w:rPr>
        <w:t>Requested level of support, as a percentage or amount</w:t>
      </w:r>
    </w:p>
    <w:p>
      <w:pPr>
        <w:spacing w:before="0" w:after="140"/>
        <w:pBdr>
          <w:bottom w:val="single" w:sz="8" w:space="1" w:color="777777"/>
        </w:pBdr>
      </w:pPr>
    </w:p>
    <w:p>
      <w:pPr>
        <w:spacing w:after="20"/>
      </w:pPr>
      <w:r>
        <w:rPr>
          <w:b/>
          <w:sz w:val="20"/>
        </w:rPr>
        <w:t>Amount the Applicant declares to cover from own funds or other sources</w:t>
      </w:r>
    </w:p>
    <w:p>
      <w:pPr>
        <w:spacing w:before="0" w:after="140"/>
        <w:pBdr>
          <w:bottom w:val="single" w:sz="8" w:space="1" w:color="777777"/>
        </w:pBdr>
      </w:pPr>
    </w:p>
    <w:p>
      <w:pPr>
        <w:pStyle w:val="Heading1"/>
      </w:pPr>
      <w:r>
        <w:t>Purpose of Using the Publication or Access</w:t>
      </w:r>
    </w:p>
    <w:p>
      <w:r>
        <w:t>Please briefly describe how the Applicant intends to use the publication, licence or access package. The description should be factual and concise.</w:t>
      </w:r>
    </w:p>
    <w:p>
      <w:pPr>
        <w:spacing w:after="40"/>
      </w:pPr>
      <w:r>
        <w:rPr>
          <w:b/>
        </w:rPr>
        <w:t>Purpose of use:</w:t>
      </w:r>
    </w:p>
    <w:p>
      <w:pPr>
        <w:spacing w:after="140"/>
        <w:pBdr>
          <w:bottom w:val="single" w:sz="8" w:space="1" w:color="777777"/>
        </w:pBdr>
      </w:pPr>
    </w:p>
    <w:p>
      <w:pPr>
        <w:spacing w:after="140"/>
        <w:pBdr>
          <w:bottom w:val="single" w:sz="8" w:space="1" w:color="777777"/>
        </w:pBdr>
      </w:pPr>
    </w:p>
    <w:p>
      <w:pPr>
        <w:spacing w:after="140"/>
        <w:pBdr>
          <w:bottom w:val="single" w:sz="8" w:space="1" w:color="777777"/>
        </w:pBdr>
      </w:pPr>
    </w:p>
    <w:p>
      <w:pPr>
        <w:spacing w:after="140"/>
        <w:pBdr>
          <w:bottom w:val="single" w:sz="8" w:space="1" w:color="777777"/>
        </w:pBdr>
      </w:pPr>
    </w:p>
    <w:p>
      <w:pPr>
        <w:pStyle w:val="Heading1"/>
      </w:pPr>
      <w:r>
        <w:t>Justification of the Need for Support</w:t>
      </w:r>
    </w:p>
    <w:p>
      <w:r>
        <w:t>Please briefly and factually justify the need for support. The justification should refer to the nature of the Applicant's activity, the planned use of the publication and the significance of access to the Institute's materials for scientific, educational, research, analytical, civic or expert activity.</w:t>
      </w:r>
    </w:p>
    <w:p>
      <w:pPr>
        <w:spacing w:after="40"/>
      </w:pPr>
      <w:r>
        <w:rPr>
          <w:b/>
        </w:rPr>
        <w:t>Justification:</w:t>
      </w:r>
    </w:p>
    <w:p>
      <w:pPr>
        <w:spacing w:after="140"/>
        <w:pBdr>
          <w:bottom w:val="single" w:sz="8" w:space="1" w:color="777777"/>
        </w:pBdr>
      </w:pPr>
    </w:p>
    <w:p>
      <w:pPr>
        <w:spacing w:after="140"/>
        <w:pBdr>
          <w:bottom w:val="single" w:sz="8" w:space="1" w:color="777777"/>
        </w:pBdr>
      </w:pPr>
    </w:p>
    <w:p>
      <w:pPr>
        <w:spacing w:after="140"/>
        <w:pBdr>
          <w:bottom w:val="single" w:sz="8" w:space="1" w:color="777777"/>
        </w:pBdr>
      </w:pPr>
    </w:p>
    <w:p>
      <w:pPr>
        <w:spacing w:after="140"/>
        <w:pBdr>
          <w:bottom w:val="single" w:sz="8" w:space="1" w:color="777777"/>
        </w:pBdr>
      </w:pPr>
    </w:p>
    <w:p>
      <w:pPr>
        <w:spacing w:after="140"/>
        <w:pBdr>
          <w:bottom w:val="single" w:sz="8" w:space="1" w:color="777777"/>
        </w:pBdr>
      </w:pPr>
    </w:p>
    <w:p>
      <w:pPr>
        <w:pStyle w:val="Heading1"/>
      </w:pPr>
      <w:r>
        <w:t>Possibility of Financing from Other Sources</w:t>
      </w:r>
    </w:p>
    <w:p>
      <w:r>
        <w:t>Please indicate whether the Applicant is able to finance the publication, licence or access package from other sources.</w:t>
      </w:r>
    </w:p>
    <w:p>
      <w:pPr>
        <w:spacing w:after="40"/>
        <w:ind w:left="198"/>
      </w:pPr>
      <w:r>
        <w:rPr>
          <w:rFonts w:ascii="Segoe UI Symbol" w:hAnsi="Segoe UI Symbol" w:eastAsia="Segoe UI Symbol"/>
        </w:rPr>
        <w:t xml:space="preserve">☐  </w:t>
      </w:r>
      <w:r>
        <w:t>I can finance the purchase in full from my own funds.</w:t>
      </w:r>
    </w:p>
    <w:p>
      <w:pPr>
        <w:spacing w:after="40"/>
        <w:ind w:left="198"/>
      </w:pPr>
      <w:r>
        <w:rPr>
          <w:rFonts w:ascii="Segoe UI Symbol" w:hAnsi="Segoe UI Symbol" w:eastAsia="Segoe UI Symbol"/>
        </w:rPr>
        <w:t xml:space="preserve">☐  </w:t>
      </w:r>
      <w:r>
        <w:t>I can finance the purchase partially from my own funds.</w:t>
      </w:r>
    </w:p>
    <w:p>
      <w:pPr>
        <w:spacing w:after="40"/>
        <w:ind w:left="198"/>
      </w:pPr>
      <w:r>
        <w:rPr>
          <w:rFonts w:ascii="Segoe UI Symbol" w:hAnsi="Segoe UI Symbol" w:eastAsia="Segoe UI Symbol"/>
        </w:rPr>
        <w:t xml:space="preserve">☐  </w:t>
      </w:r>
      <w:r>
        <w:t>I cannot finance the purchase from my own funds without support.</w:t>
      </w:r>
    </w:p>
    <w:p>
      <w:pPr>
        <w:spacing w:after="40"/>
        <w:ind w:left="198"/>
      </w:pPr>
      <w:r>
        <w:rPr>
          <w:rFonts w:ascii="Segoe UI Symbol" w:hAnsi="Segoe UI Symbol" w:eastAsia="Segoe UI Symbol"/>
        </w:rPr>
        <w:t xml:space="preserve">☐  </w:t>
      </w:r>
      <w:r>
        <w:t>I can apply for financing from other sources.</w:t>
      </w:r>
    </w:p>
    <w:p>
      <w:pPr>
        <w:spacing w:after="40"/>
        <w:ind w:left="198"/>
      </w:pPr>
      <w:r>
        <w:rPr>
          <w:rFonts w:ascii="Segoe UI Symbol" w:hAnsi="Segoe UI Symbol" w:eastAsia="Segoe UI Symbol"/>
        </w:rPr>
        <w:t xml:space="preserve">☐  </w:t>
      </w:r>
      <w:r>
        <w:t>I have no realistic possibility of obtaining financing from other sources.</w:t>
      </w:r>
    </w:p>
    <w:p>
      <w:pPr>
        <w:spacing w:after="20"/>
      </w:pPr>
      <w:r>
        <w:rPr>
          <w:b/>
          <w:sz w:val="20"/>
        </w:rPr>
        <w:t>Brief description of the financial or budgetary situation concerning the purchase</w:t>
      </w:r>
    </w:p>
    <w:p>
      <w:pPr>
        <w:spacing w:before="0" w:after="140"/>
        <w:pBdr>
          <w:bottom w:val="single" w:sz="8" w:space="1" w:color="777777"/>
        </w:pBdr>
      </w:pPr>
    </w:p>
    <w:p>
      <w:pPr>
        <w:pStyle w:val="Heading1"/>
      </w:pPr>
      <w:r>
        <w:t>Declaration on Income and Financing Capacity</w:t>
      </w:r>
    </w:p>
    <w:p>
      <w:r>
        <w:t>The Applicant makes the following declaration in order to enable the Institute to assess whether the granting of support is justified. The declaration does not require attaching income certificates, unless the conditions of a given call provide otherwise.</w:t>
      </w:r>
    </w:p>
    <w:p>
      <w:r>
        <w:t>Please indicate the Applicant's average monthly net income from the last 3 months:</w:t>
      </w:r>
    </w:p>
    <w:p>
      <w:pPr>
        <w:spacing w:after="40"/>
        <w:ind w:left="198"/>
      </w:pPr>
      <w:r>
        <w:rPr>
          <w:rFonts w:ascii="Segoe UI Symbol" w:hAnsi="Segoe UI Symbol" w:eastAsia="Segoe UI Symbol"/>
        </w:rPr>
        <w:t xml:space="preserve">☐  </w:t>
      </w:r>
      <w:r>
        <w:t>up to PLN 2,000 net per month,</w:t>
      </w:r>
    </w:p>
    <w:p>
      <w:pPr>
        <w:spacing w:after="40"/>
        <w:ind w:left="198"/>
      </w:pPr>
      <w:r>
        <w:rPr>
          <w:rFonts w:ascii="Segoe UI Symbol" w:hAnsi="Segoe UI Symbol" w:eastAsia="Segoe UI Symbol"/>
        </w:rPr>
        <w:t xml:space="preserve">☐  </w:t>
      </w:r>
      <w:r>
        <w:t>from PLN 2,001 to PLN 4,000 net per month,</w:t>
      </w:r>
    </w:p>
    <w:p>
      <w:pPr>
        <w:spacing w:after="40"/>
        <w:ind w:left="198"/>
      </w:pPr>
      <w:r>
        <w:rPr>
          <w:rFonts w:ascii="Segoe UI Symbol" w:hAnsi="Segoe UI Symbol" w:eastAsia="Segoe UI Symbol"/>
        </w:rPr>
        <w:t xml:space="preserve">☐  </w:t>
      </w:r>
      <w:r>
        <w:t>from PLN 4,001 to PLN 6,000 net per month,</w:t>
      </w:r>
    </w:p>
    <w:p>
      <w:pPr>
        <w:spacing w:after="40"/>
        <w:ind w:left="198"/>
      </w:pPr>
      <w:r>
        <w:rPr>
          <w:rFonts w:ascii="Segoe UI Symbol" w:hAnsi="Segoe UI Symbol" w:eastAsia="Segoe UI Symbol"/>
        </w:rPr>
        <w:t xml:space="preserve">☐  </w:t>
      </w:r>
      <w:r>
        <w:t>from PLN 6,001 to PLN 8,000 net per month,</w:t>
      </w:r>
    </w:p>
    <w:p>
      <w:pPr>
        <w:spacing w:after="40"/>
        <w:ind w:left="198"/>
      </w:pPr>
      <w:r>
        <w:rPr>
          <w:rFonts w:ascii="Segoe UI Symbol" w:hAnsi="Segoe UI Symbol" w:eastAsia="Segoe UI Symbol"/>
        </w:rPr>
        <w:t xml:space="preserve">☐  </w:t>
      </w:r>
      <w:r>
        <w:t>from PLN 8,001 to PLN 12,000 net per month,</w:t>
      </w:r>
    </w:p>
    <w:p>
      <w:pPr>
        <w:spacing w:after="40"/>
        <w:ind w:left="198"/>
      </w:pPr>
      <w:r>
        <w:rPr>
          <w:rFonts w:ascii="Segoe UI Symbol" w:hAnsi="Segoe UI Symbol" w:eastAsia="Segoe UI Symbol"/>
        </w:rPr>
        <w:t xml:space="preserve">☐  </w:t>
      </w:r>
      <w:r>
        <w:t>above PLN 12,000 net per month,</w:t>
      </w:r>
    </w:p>
    <w:p>
      <w:pPr>
        <w:spacing w:after="40"/>
        <w:ind w:left="198"/>
      </w:pPr>
      <w:r>
        <w:rPr>
          <w:rFonts w:ascii="Segoe UI Symbol" w:hAnsi="Segoe UI Symbol" w:eastAsia="Segoe UI Symbol"/>
        </w:rPr>
        <w:t xml:space="preserve">☐  </w:t>
      </w:r>
      <w:r>
        <w:t>irregular income / difficult to average.</w:t>
      </w:r>
    </w:p>
    <w:p>
      <w:pPr>
        <w:spacing w:after="20"/>
      </w:pPr>
      <w:r>
        <w:rPr>
          <w:b/>
          <w:sz w:val="20"/>
        </w:rPr>
        <w:t>Brief description of the financial situation if income is irregular or requires explanation</w:t>
      </w:r>
    </w:p>
    <w:p>
      <w:pPr>
        <w:spacing w:before="0" w:after="140"/>
        <w:pBdr>
          <w:bottom w:val="single" w:sz="8" w:space="1" w:color="777777"/>
        </w:pBdr>
      </w:pPr>
    </w:p>
    <w:p>
      <w:r>
        <w:t>Please tick the appropriate answer:</w:t>
      </w:r>
    </w:p>
    <w:p>
      <w:pPr>
        <w:spacing w:after="40"/>
        <w:ind w:left="198"/>
      </w:pPr>
      <w:r>
        <w:rPr>
          <w:rFonts w:ascii="Segoe UI Symbol" w:hAnsi="Segoe UI Symbol" w:eastAsia="Segoe UI Symbol"/>
        </w:rPr>
        <w:t xml:space="preserve">☐  </w:t>
      </w:r>
      <w:r>
        <w:t>I have sufficient funds to finance the purchase in full, but I apply for support due to the public, research, educational or social nature of the use of the publication.</w:t>
      </w:r>
    </w:p>
    <w:p>
      <w:pPr>
        <w:spacing w:after="40"/>
        <w:ind w:left="198"/>
      </w:pPr>
      <w:r>
        <w:rPr>
          <w:rFonts w:ascii="Segoe UI Symbol" w:hAnsi="Segoe UI Symbol" w:eastAsia="Segoe UI Symbol"/>
        </w:rPr>
        <w:t xml:space="preserve">☐  </w:t>
      </w:r>
      <w:r>
        <w:t>I have funds to finance the purchase partially.</w:t>
      </w:r>
    </w:p>
    <w:p>
      <w:pPr>
        <w:spacing w:after="40"/>
        <w:ind w:left="198"/>
      </w:pPr>
      <w:r>
        <w:rPr>
          <w:rFonts w:ascii="Segoe UI Symbol" w:hAnsi="Segoe UI Symbol" w:eastAsia="Segoe UI Symbol"/>
        </w:rPr>
        <w:t xml:space="preserve">☐  </w:t>
      </w:r>
      <w:r>
        <w:t>I currently do not have funds to finance the purchase without support.</w:t>
      </w:r>
    </w:p>
    <w:p>
      <w:pPr>
        <w:spacing w:after="40"/>
        <w:ind w:left="198"/>
      </w:pPr>
      <w:r>
        <w:rPr>
          <w:rFonts w:ascii="Segoe UI Symbol" w:hAnsi="Segoe UI Symbol" w:eastAsia="Segoe UI Symbol"/>
        </w:rPr>
        <w:t xml:space="preserve">☐  </w:t>
      </w:r>
      <w:r>
        <w:t>I have access to institutional financing, but its use for the purchase of the publication requires cost reduction or co-financing.</w:t>
      </w:r>
    </w:p>
    <w:p>
      <w:pPr>
        <w:spacing w:after="40"/>
        <w:ind w:left="198"/>
      </w:pPr>
      <w:r>
        <w:rPr>
          <w:rFonts w:ascii="Segoe UI Symbol" w:hAnsi="Segoe UI Symbol" w:eastAsia="Segoe UI Symbol"/>
        </w:rPr>
        <w:t xml:space="preserve">☐  </w:t>
      </w:r>
      <w:r>
        <w:t>I do not have institutional financing.</w:t>
      </w:r>
    </w:p>
    <w:p>
      <w:pPr>
        <w:spacing w:after="40"/>
        <w:ind w:left="198"/>
      </w:pPr>
      <w:r>
        <w:rPr>
          <w:rFonts w:ascii="Segoe UI Symbol" w:hAnsi="Segoe UI Symbol" w:eastAsia="Segoe UI Symbol"/>
        </w:rPr>
        <w:t xml:space="preserve">☐  </w:t>
      </w:r>
      <w:r>
        <w:t>Other situation.</w:t>
      </w:r>
    </w:p>
    <w:p>
      <w:pPr>
        <w:spacing w:after="20"/>
      </w:pPr>
      <w:r>
        <w:rPr>
          <w:b/>
          <w:sz w:val="20"/>
        </w:rPr>
        <w:t>Brief description of the situation, if it requires explanation</w:t>
      </w:r>
    </w:p>
    <w:p>
      <w:pPr>
        <w:spacing w:before="0" w:after="140"/>
        <w:pBdr>
          <w:bottom w:val="single" w:sz="8" w:space="1" w:color="777777"/>
        </w:pBdr>
      </w:pPr>
    </w:p>
    <w:p>
      <w:pPr>
        <w:pStyle w:val="Heading1"/>
      </w:pPr>
      <w:r>
        <w:t>Other Financing for the Same Publication, Licence or Package</w:t>
      </w:r>
    </w:p>
    <w:p>
      <w:r>
        <w:t>Please indicate whether the Applicant is applying, has applied or has received financing for the same publication, licence or access package from another source.</w:t>
      </w:r>
    </w:p>
    <w:p>
      <w:pPr>
        <w:spacing w:after="40"/>
        <w:ind w:left="198"/>
      </w:pPr>
      <w:r>
        <w:rPr>
          <w:rFonts w:ascii="Segoe UI Symbol" w:hAnsi="Segoe UI Symbol" w:eastAsia="Segoe UI Symbol"/>
        </w:rPr>
        <w:t xml:space="preserve">☐  </w:t>
      </w:r>
      <w:r>
        <w:t>I am not applying for and have not received other financing for the same publication, licence or access package.</w:t>
      </w:r>
    </w:p>
    <w:p>
      <w:pPr>
        <w:spacing w:after="40"/>
        <w:ind w:left="198"/>
      </w:pPr>
      <w:r>
        <w:rPr>
          <w:rFonts w:ascii="Segoe UI Symbol" w:hAnsi="Segoe UI Symbol" w:eastAsia="Segoe UI Symbol"/>
        </w:rPr>
        <w:t xml:space="preserve">☐  </w:t>
      </w:r>
      <w:r>
        <w:t>I am applying for other financing.</w:t>
      </w:r>
    </w:p>
    <w:p>
      <w:pPr>
        <w:spacing w:after="40"/>
        <w:ind w:left="198"/>
      </w:pPr>
      <w:r>
        <w:rPr>
          <w:rFonts w:ascii="Segoe UI Symbol" w:hAnsi="Segoe UI Symbol" w:eastAsia="Segoe UI Symbol"/>
        </w:rPr>
        <w:t xml:space="preserve">☐  </w:t>
      </w:r>
      <w:r>
        <w:t>I have received other financing.</w:t>
      </w:r>
    </w:p>
    <w:p>
      <w:pPr>
        <w:spacing w:after="40"/>
        <w:ind w:left="198"/>
      </w:pPr>
      <w:r>
        <w:rPr>
          <w:rFonts w:ascii="Segoe UI Symbol" w:hAnsi="Segoe UI Symbol" w:eastAsia="Segoe UI Symbol"/>
        </w:rPr>
        <w:t xml:space="preserve">☐  </w:t>
      </w:r>
      <w:r>
        <w:t>I have received a refusal of financing from another source.</w:t>
      </w:r>
    </w:p>
    <w:p>
      <w:r>
        <w:t>If the Applicant is applying, has applied or has received other financing, please complete the table below.</w:t>
      </w:r>
    </w:p>
    <w:tbl>
      <w:tblPr>
        <w:tblStyle w:val="TableGrid"/>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1949"/>
        <w:gridCol w:w="1949"/>
        <w:gridCol w:w="1949"/>
        <w:gridCol w:w="1949"/>
        <w:gridCol w:w="1949"/>
      </w:tblGrid>
      <w:tr>
        <w:tc>
          <w:tcPr>
            <w:tcW w:type="dxa" w:w="1928"/>
            <w:shd w:fill="EAEAEA"/>
            <w:vAlign w:val="center"/>
          </w:tcPr>
          <w:p>
            <w:pPr>
              <w:spacing w:after="0"/>
              <w:jc w:val="center"/>
            </w:pPr>
            <w:r>
              <w:rPr>
                <w:b/>
              </w:rPr>
              <w:t>Financing institution</w:t>
            </w:r>
          </w:p>
        </w:tc>
        <w:tc>
          <w:tcPr>
            <w:tcW w:type="dxa" w:w="1928"/>
            <w:shd w:fill="EAEAEA"/>
            <w:vAlign w:val="center"/>
          </w:tcPr>
          <w:p>
            <w:pPr>
              <w:spacing w:after="0"/>
              <w:jc w:val="center"/>
            </w:pPr>
            <w:r>
              <w:rPr>
                <w:b/>
              </w:rPr>
              <w:t>Programme name</w:t>
            </w:r>
          </w:p>
        </w:tc>
        <w:tc>
          <w:tcPr>
            <w:tcW w:type="dxa" w:w="1701"/>
            <w:shd w:fill="EAEAEA"/>
            <w:vAlign w:val="center"/>
          </w:tcPr>
          <w:p>
            <w:pPr>
              <w:spacing w:after="0"/>
              <w:jc w:val="center"/>
            </w:pPr>
            <w:r>
              <w:rPr>
                <w:b/>
              </w:rPr>
              <w:t>Amount requested / granted</w:t>
            </w:r>
          </w:p>
        </w:tc>
        <w:tc>
          <w:tcPr>
            <w:tcW w:type="dxa" w:w="1247"/>
            <w:shd w:fill="EAEAEA"/>
            <w:vAlign w:val="center"/>
          </w:tcPr>
          <w:p>
            <w:pPr>
              <w:spacing w:after="0"/>
              <w:jc w:val="center"/>
            </w:pPr>
            <w:r>
              <w:rPr>
                <w:b/>
              </w:rPr>
              <w:t>Status</w:t>
            </w:r>
          </w:p>
        </w:tc>
        <w:tc>
          <w:tcPr>
            <w:tcW w:type="dxa" w:w="2268"/>
            <w:shd w:fill="EAEAEA"/>
            <w:vAlign w:val="center"/>
          </w:tcPr>
          <w:p>
            <w:pPr>
              <w:spacing w:after="0"/>
              <w:jc w:val="center"/>
            </w:pPr>
            <w:r>
              <w:rPr>
                <w:b/>
              </w:rPr>
              <w:t>Remarks</w:t>
            </w:r>
          </w:p>
        </w:tc>
      </w:tr>
      <w:tr>
        <w:tc>
          <w:tcPr>
            <w:tcW w:type="dxa" w:w="1928"/>
            <w:vAlign w:val="center"/>
          </w:tcPr>
          <w:p>
            <w:pPr>
              <w:spacing w:after="240"/>
            </w:pPr>
            <w:r/>
          </w:p>
        </w:tc>
        <w:tc>
          <w:tcPr>
            <w:tcW w:type="dxa" w:w="1928"/>
            <w:vAlign w:val="center"/>
          </w:tcPr>
          <w:p>
            <w:pPr>
              <w:spacing w:after="240"/>
            </w:pPr>
            <w:r/>
          </w:p>
        </w:tc>
        <w:tc>
          <w:tcPr>
            <w:tcW w:type="dxa" w:w="1701"/>
            <w:vAlign w:val="center"/>
          </w:tcPr>
          <w:p>
            <w:pPr>
              <w:spacing w:after="240"/>
            </w:pPr>
            <w:r/>
          </w:p>
        </w:tc>
        <w:tc>
          <w:tcPr>
            <w:tcW w:type="dxa" w:w="1247"/>
            <w:vAlign w:val="center"/>
          </w:tcPr>
          <w:p>
            <w:pPr>
              <w:spacing w:after="240"/>
            </w:pPr>
            <w:r/>
          </w:p>
        </w:tc>
        <w:tc>
          <w:tcPr>
            <w:tcW w:type="dxa" w:w="2268"/>
            <w:vAlign w:val="center"/>
          </w:tcPr>
          <w:p>
            <w:pPr>
              <w:spacing w:after="240"/>
            </w:pPr>
            <w:r/>
          </w:p>
        </w:tc>
      </w:tr>
      <w:tr>
        <w:tc>
          <w:tcPr>
            <w:tcW w:type="dxa" w:w="1928"/>
            <w:vAlign w:val="center"/>
          </w:tcPr>
          <w:p>
            <w:pPr>
              <w:spacing w:after="240"/>
            </w:pPr>
            <w:r/>
          </w:p>
        </w:tc>
        <w:tc>
          <w:tcPr>
            <w:tcW w:type="dxa" w:w="1928"/>
            <w:vAlign w:val="center"/>
          </w:tcPr>
          <w:p>
            <w:pPr>
              <w:spacing w:after="240"/>
            </w:pPr>
            <w:r/>
          </w:p>
        </w:tc>
        <w:tc>
          <w:tcPr>
            <w:tcW w:type="dxa" w:w="1701"/>
            <w:vAlign w:val="center"/>
          </w:tcPr>
          <w:p>
            <w:pPr>
              <w:spacing w:after="240"/>
            </w:pPr>
            <w:r/>
          </w:p>
        </w:tc>
        <w:tc>
          <w:tcPr>
            <w:tcW w:type="dxa" w:w="1247"/>
            <w:vAlign w:val="center"/>
          </w:tcPr>
          <w:p>
            <w:pPr>
              <w:spacing w:after="240"/>
            </w:pPr>
            <w:r/>
          </w:p>
        </w:tc>
        <w:tc>
          <w:tcPr>
            <w:tcW w:type="dxa" w:w="2268"/>
            <w:vAlign w:val="center"/>
          </w:tcPr>
          <w:p>
            <w:pPr>
              <w:spacing w:after="240"/>
            </w:pPr>
            <w:r/>
          </w:p>
        </w:tc>
      </w:tr>
    </w:tbl>
    <w:p/>
    <w:p>
      <w:r>
        <w:rPr>
          <w:b/>
        </w:rPr>
        <w:t xml:space="preserve">Information: </w:t>
      </w:r>
      <w:r>
        <w:t>The total value of support granted by the Institute and financing obtained from other sources may not exceed 100% of the price of the publication, licence or access package to which the application relates. In the case of active VAT taxpayers entitled to deduct VAT, this limit applies to the net amount.</w:t>
      </w:r>
    </w:p>
    <w:p>
      <w:pPr>
        <w:pStyle w:val="Heading1"/>
      </w:pPr>
      <w:r>
        <w:t>Attachments</w:t>
      </w:r>
    </w:p>
    <w:p>
      <w:r>
        <w:t>The application should include only the documents required in the form or in the conditions of a given call and documents that the Applicant considers necessary to confirm the truthfulness of the data contained in the application.</w:t>
      </w:r>
    </w:p>
    <w:p>
      <w:pPr>
        <w:spacing w:after="60"/>
        <w:ind w:left="312" w:hanging="312"/>
      </w:pPr>
      <w:r>
        <w:rPr>
          <w:sz w:val="21"/>
        </w:rPr>
        <w:t>1. A document confirming the Applicant's status, if the Applicant refers to the status of doctoral candidate, student, researcher, author, educator, journalist, analyst or another status requiring confirmation.</w:t>
      </w:r>
    </w:p>
    <w:p>
      <w:pPr>
        <w:spacing w:after="60"/>
        <w:ind w:left="312" w:hanging="312"/>
      </w:pPr>
      <w:r>
        <w:rPr>
          <w:sz w:val="21"/>
        </w:rPr>
        <w:t>2. A copy of the original and a translation into Polish or English, if any attachment has been drawn up in a language other than Polish or English.</w:t>
      </w:r>
    </w:p>
    <w:p>
      <w:pPr>
        <w:spacing w:after="60"/>
        <w:ind w:left="312" w:hanging="312"/>
      </w:pPr>
      <w:r>
        <w:rPr>
          <w:sz w:val="21"/>
        </w:rPr>
        <w:t>3. Other documents confirming the truthfulness of the data contained in the application, if the Applicant considers them necessary or if they have been indicated in the conditions of a given call.</w:t>
      </w:r>
    </w:p>
    <w:p>
      <w:r>
        <w:rPr>
          <w:b/>
        </w:rPr>
        <w:t>List of attachments submitted with the application:</w:t>
      </w:r>
    </w:p>
    <w:tbl>
      <w:tblPr>
        <w:tblStyle w:val="TableGrid"/>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3249"/>
        <w:gridCol w:w="3249"/>
        <w:gridCol w:w="3249"/>
      </w:tblGrid>
      <w:tr>
        <w:tc>
          <w:tcPr>
            <w:tcW w:type="dxa" w:w="680"/>
            <w:shd w:fill="EAEAEA"/>
            <w:vAlign w:val="center"/>
          </w:tcPr>
          <w:p>
            <w:pPr>
              <w:spacing w:after="0"/>
              <w:jc w:val="center"/>
            </w:pPr>
            <w:r>
              <w:rPr>
                <w:b/>
              </w:rPr>
              <w:t>No.</w:t>
            </w:r>
          </w:p>
        </w:tc>
        <w:tc>
          <w:tcPr>
            <w:tcW w:type="dxa" w:w="6236"/>
            <w:shd w:fill="EAEAEA"/>
            <w:vAlign w:val="center"/>
          </w:tcPr>
          <w:p>
            <w:pPr>
              <w:spacing w:after="0"/>
              <w:jc w:val="center"/>
            </w:pPr>
            <w:r>
              <w:rPr>
                <w:b/>
              </w:rPr>
              <w:t>Name of attachment</w:t>
            </w:r>
          </w:p>
        </w:tc>
        <w:tc>
          <w:tcPr>
            <w:tcW w:type="dxa" w:w="2381"/>
            <w:shd w:fill="EAEAEA"/>
            <w:vAlign w:val="center"/>
          </w:tcPr>
          <w:p>
            <w:pPr>
              <w:spacing w:after="0"/>
              <w:jc w:val="center"/>
            </w:pPr>
            <w:r>
              <w:rPr>
                <w:b/>
              </w:rPr>
              <w:t>Document language</w:t>
            </w:r>
          </w:p>
        </w:tc>
      </w:tr>
      <w:tr>
        <w:tc>
          <w:tcPr>
            <w:tcW w:type="dxa" w:w="680"/>
            <w:vAlign w:val="center"/>
          </w:tcPr>
          <w:p>
            <w:pPr>
              <w:spacing w:after="240"/>
            </w:pPr>
            <w:r/>
          </w:p>
        </w:tc>
        <w:tc>
          <w:tcPr>
            <w:tcW w:type="dxa" w:w="6236"/>
            <w:vAlign w:val="center"/>
          </w:tcPr>
          <w:p>
            <w:pPr>
              <w:spacing w:after="240"/>
            </w:pPr>
            <w:r/>
          </w:p>
        </w:tc>
        <w:tc>
          <w:tcPr>
            <w:tcW w:type="dxa" w:w="2381"/>
            <w:vAlign w:val="center"/>
          </w:tcPr>
          <w:p>
            <w:pPr>
              <w:spacing w:after="240"/>
            </w:pPr>
            <w:r/>
          </w:p>
        </w:tc>
      </w:tr>
      <w:tr>
        <w:tc>
          <w:tcPr>
            <w:tcW w:type="dxa" w:w="680"/>
            <w:vAlign w:val="center"/>
          </w:tcPr>
          <w:p>
            <w:pPr>
              <w:spacing w:after="240"/>
            </w:pPr>
            <w:r/>
          </w:p>
        </w:tc>
        <w:tc>
          <w:tcPr>
            <w:tcW w:type="dxa" w:w="6236"/>
            <w:vAlign w:val="center"/>
          </w:tcPr>
          <w:p>
            <w:pPr>
              <w:spacing w:after="240"/>
            </w:pPr>
            <w:r/>
          </w:p>
        </w:tc>
        <w:tc>
          <w:tcPr>
            <w:tcW w:type="dxa" w:w="2381"/>
            <w:vAlign w:val="center"/>
          </w:tcPr>
          <w:p>
            <w:pPr>
              <w:spacing w:after="240"/>
            </w:pPr>
            <w:r/>
          </w:p>
        </w:tc>
      </w:tr>
      <w:tr>
        <w:tc>
          <w:tcPr>
            <w:tcW w:type="dxa" w:w="680"/>
            <w:vAlign w:val="center"/>
          </w:tcPr>
          <w:p>
            <w:pPr>
              <w:spacing w:after="240"/>
            </w:pPr>
            <w:r/>
          </w:p>
        </w:tc>
        <w:tc>
          <w:tcPr>
            <w:tcW w:type="dxa" w:w="6236"/>
            <w:vAlign w:val="center"/>
          </w:tcPr>
          <w:p>
            <w:pPr>
              <w:spacing w:after="240"/>
            </w:pPr>
            <w:r/>
          </w:p>
        </w:tc>
        <w:tc>
          <w:tcPr>
            <w:tcW w:type="dxa" w:w="2381"/>
            <w:vAlign w:val="center"/>
          </w:tcPr>
          <w:p>
            <w:pPr>
              <w:spacing w:after="240"/>
            </w:pPr>
            <w:r/>
          </w:p>
        </w:tc>
      </w:tr>
      <w:tr>
        <w:tc>
          <w:tcPr>
            <w:tcW w:type="dxa" w:w="680"/>
            <w:vAlign w:val="center"/>
          </w:tcPr>
          <w:p>
            <w:pPr>
              <w:spacing w:after="240"/>
            </w:pPr>
            <w:r/>
          </w:p>
        </w:tc>
        <w:tc>
          <w:tcPr>
            <w:tcW w:type="dxa" w:w="6236"/>
            <w:vAlign w:val="center"/>
          </w:tcPr>
          <w:p>
            <w:pPr>
              <w:spacing w:after="240"/>
            </w:pPr>
            <w:r/>
          </w:p>
        </w:tc>
        <w:tc>
          <w:tcPr>
            <w:tcW w:type="dxa" w:w="2381"/>
            <w:vAlign w:val="center"/>
          </w:tcPr>
          <w:p>
            <w:pPr>
              <w:spacing w:after="240"/>
            </w:pPr>
            <w:r/>
          </w:p>
        </w:tc>
      </w:tr>
      <w:tr>
        <w:tc>
          <w:tcPr>
            <w:tcW w:type="dxa" w:w="680"/>
            <w:vAlign w:val="center"/>
          </w:tcPr>
          <w:p>
            <w:pPr>
              <w:spacing w:after="240"/>
            </w:pPr>
            <w:r/>
          </w:p>
        </w:tc>
        <w:tc>
          <w:tcPr>
            <w:tcW w:type="dxa" w:w="6236"/>
            <w:vAlign w:val="center"/>
          </w:tcPr>
          <w:p>
            <w:pPr>
              <w:spacing w:after="240"/>
            </w:pPr>
            <w:r/>
          </w:p>
        </w:tc>
        <w:tc>
          <w:tcPr>
            <w:tcW w:type="dxa" w:w="2381"/>
            <w:vAlign w:val="center"/>
          </w:tcPr>
          <w:p>
            <w:pPr>
              <w:spacing w:after="240"/>
            </w:pPr>
            <w:r/>
          </w:p>
        </w:tc>
      </w:tr>
    </w:tbl>
    <w:p/>
    <w:p>
      <w:pPr>
        <w:pStyle w:val="Heading1"/>
      </w:pPr>
      <w:r>
        <w:t>Information Clause on the Processing of Personal Data</w:t>
      </w:r>
    </w:p>
    <w:p>
      <w:pPr>
        <w:spacing w:after="60"/>
        <w:ind w:left="312" w:hanging="312"/>
      </w:pPr>
      <w:r>
        <w:rPr>
          <w:sz w:val="21"/>
        </w:rPr>
        <w:t>1. The controller of personal data provided in the application is the Sir Roger Penrose Institute for Interdisciplinary Sciences.</w:t>
      </w:r>
    </w:p>
    <w:p>
      <w:pPr>
        <w:spacing w:after="60"/>
        <w:ind w:left="312" w:hanging="312"/>
      </w:pPr>
      <w:r>
        <w:rPr>
          <w:sz w:val="21"/>
        </w:rPr>
        <w:t>2. Personal data will be processed for the purpose of:</w:t>
      </w:r>
    </w:p>
    <w:p>
      <w:pPr>
        <w:spacing w:after="40"/>
        <w:ind w:left="340" w:hanging="198"/>
      </w:pPr>
      <w:r>
        <w:rPr>
          <w:b w:val="0"/>
        </w:rPr>
        <w:t xml:space="preserve">a) </w:t>
      </w:r>
      <w:r>
        <w:t>receiving and considering the application for support,</w:t>
      </w:r>
    </w:p>
    <w:p>
      <w:pPr>
        <w:spacing w:after="40"/>
        <w:ind w:left="340" w:hanging="198"/>
      </w:pPr>
      <w:r>
        <w:rPr>
          <w:b w:val="0"/>
        </w:rPr>
        <w:t xml:space="preserve">b) </w:t>
      </w:r>
      <w:r>
        <w:t>conducting the formal and substantive assessment of the application,</w:t>
      </w:r>
    </w:p>
    <w:p>
      <w:pPr>
        <w:spacing w:after="40"/>
        <w:ind w:left="340" w:hanging="198"/>
      </w:pPr>
      <w:r>
        <w:rPr>
          <w:b w:val="0"/>
        </w:rPr>
        <w:t xml:space="preserve">c) </w:t>
      </w:r>
      <w:r>
        <w:t>contacting the Applicant regarding the application,</w:t>
      </w:r>
    </w:p>
    <w:p>
      <w:pPr>
        <w:spacing w:after="40"/>
        <w:ind w:left="340" w:hanging="198"/>
      </w:pPr>
      <w:r>
        <w:rPr>
          <w:b w:val="0"/>
        </w:rPr>
        <w:t xml:space="preserve">d) </w:t>
      </w:r>
      <w:r>
        <w:t>documenting the course of the call,</w:t>
      </w:r>
    </w:p>
    <w:p>
      <w:pPr>
        <w:spacing w:after="40"/>
        <w:ind w:left="340" w:hanging="198"/>
      </w:pPr>
      <w:r>
        <w:rPr>
          <w:b w:val="0"/>
        </w:rPr>
        <w:t xml:space="preserve">e) </w:t>
      </w:r>
      <w:r>
        <w:t>documenting the support granted, if support is granted,</w:t>
      </w:r>
    </w:p>
    <w:p>
      <w:pPr>
        <w:spacing w:after="40"/>
        <w:ind w:left="340" w:hanging="198"/>
      </w:pPr>
      <w:r>
        <w:rPr>
          <w:b w:val="0"/>
        </w:rPr>
        <w:t xml:space="preserve">f) </w:t>
      </w:r>
      <w:r>
        <w:t>fulfilling accounting, tax, archiving or reporting obligations, where applicable,</w:t>
      </w:r>
    </w:p>
    <w:p>
      <w:pPr>
        <w:spacing w:after="40"/>
        <w:ind w:left="340" w:hanging="198"/>
      </w:pPr>
      <w:r>
        <w:rPr>
          <w:b w:val="0"/>
        </w:rPr>
        <w:t xml:space="preserve">g) </w:t>
      </w:r>
      <w:r>
        <w:t>publishing information on granted support on the Institute's website, if the application is approved,</w:t>
      </w:r>
    </w:p>
    <w:p>
      <w:pPr>
        <w:spacing w:after="40"/>
        <w:ind w:left="340" w:hanging="198"/>
      </w:pPr>
      <w:r>
        <w:rPr>
          <w:b w:val="0"/>
        </w:rPr>
        <w:t xml:space="preserve">h) </w:t>
      </w:r>
      <w:r>
        <w:t>protecting copyrights, pursuing claims or defending against claims, where necessary.</w:t>
      </w:r>
    </w:p>
    <w:p>
      <w:pPr>
        <w:spacing w:after="60"/>
        <w:ind w:left="312" w:hanging="312"/>
      </w:pPr>
      <w:r>
        <w:rPr>
          <w:sz w:val="21"/>
        </w:rPr>
        <w:t>3. The legal basis for processing personal data is:</w:t>
      </w:r>
    </w:p>
    <w:p>
      <w:pPr>
        <w:spacing w:after="40"/>
        <w:ind w:left="340" w:hanging="198"/>
      </w:pPr>
      <w:r>
        <w:rPr>
          <w:b w:val="0"/>
        </w:rPr>
        <w:t xml:space="preserve">a) </w:t>
      </w:r>
      <w:r>
        <w:t>the Applicant's consent in the scope of publishing information on granted support,</w:t>
      </w:r>
    </w:p>
    <w:p>
      <w:pPr>
        <w:spacing w:after="40"/>
        <w:ind w:left="340" w:hanging="198"/>
      </w:pPr>
      <w:r>
        <w:rPr>
          <w:b w:val="0"/>
        </w:rPr>
        <w:t xml:space="preserve">b) </w:t>
      </w:r>
      <w:r>
        <w:t>the necessity of processing data for considering the application and implementing the Programme,</w:t>
      </w:r>
    </w:p>
    <w:p>
      <w:pPr>
        <w:spacing w:after="40"/>
        <w:ind w:left="340" w:hanging="198"/>
      </w:pPr>
      <w:r>
        <w:rPr>
          <w:b w:val="0"/>
        </w:rPr>
        <w:t xml:space="preserve">c) </w:t>
      </w:r>
      <w:r>
        <w:t>a legal obligation incumbent on the Controller, where processing is necessary to fulfil accounting, tax or archiving obligations,</w:t>
      </w:r>
    </w:p>
    <w:p>
      <w:pPr>
        <w:spacing w:after="40"/>
        <w:ind w:left="340" w:hanging="198"/>
      </w:pPr>
      <w:r>
        <w:rPr>
          <w:b w:val="0"/>
        </w:rPr>
        <w:t xml:space="preserve">d) </w:t>
      </w:r>
      <w:r>
        <w:t>the legitimate interest of the Controller consisting in maintaining Programme documentation, ensuring the transparency of the call, protecting copyrights, pursuing claims or defending against claims.</w:t>
      </w:r>
    </w:p>
    <w:p>
      <w:pPr>
        <w:spacing w:after="60"/>
        <w:ind w:left="312" w:hanging="312"/>
      </w:pPr>
      <w:r>
        <w:rPr>
          <w:sz w:val="21"/>
        </w:rPr>
        <w:t>4. The scope of processed data includes data provided by the Applicant in the application and attachments, in particular: first name and surname, contact details, information on professional, scientific, educational or expert status, information on the Applicant's activity, information on financial situation provided in the form of a declaration, information on financing from other sources, data concerning tax and VAT status, signature and other data necessary to assess the application.</w:t>
      </w:r>
    </w:p>
    <w:p>
      <w:pPr>
        <w:spacing w:after="60"/>
        <w:ind w:left="312" w:hanging="312"/>
      </w:pPr>
      <w:r>
        <w:rPr>
          <w:sz w:val="21"/>
        </w:rPr>
        <w:t>5. Data concerning the Applicant's financial situation, income, capacity to finance the purchase from own funds or other sources are processed exclusively for the purpose of assessing whether support should be granted and are not published.</w:t>
      </w:r>
    </w:p>
    <w:p>
      <w:pPr>
        <w:spacing w:after="60"/>
        <w:ind w:left="312" w:hanging="312"/>
      </w:pPr>
      <w:r>
        <w:rPr>
          <w:sz w:val="21"/>
        </w:rPr>
        <w:t>6. Personal data may be disclosed to entities supporting the Institute to the extent necessary to implement the Programme, in particular entities providing accounting, legal, IT, hosting, postal or archiving services, as well as competent public authorities where the obligation to disclose data arises from applicable law.</w:t>
      </w:r>
    </w:p>
    <w:p>
      <w:pPr>
        <w:spacing w:after="60"/>
        <w:ind w:left="312" w:hanging="312"/>
      </w:pPr>
      <w:r>
        <w:rPr>
          <w:sz w:val="21"/>
        </w:rPr>
        <w:t>7. If support is granted, the Institute may publish on its website the Applicant's first name and surname, the name of the programme, the project title, purpose of support or title of the publication to which the support relates, and the percentage or amount of support granted.</w:t>
      </w:r>
    </w:p>
    <w:p>
      <w:pPr>
        <w:spacing w:after="60"/>
        <w:ind w:left="312" w:hanging="312"/>
      </w:pPr>
      <w:r>
        <w:rPr>
          <w:sz w:val="21"/>
        </w:rPr>
        <w:t>8. The Institute does not publish the content of the application, justification, contact details, addresses, identification numbers, financial information, income information or any other data not listed in the Programme regulations and this clause.</w:t>
      </w:r>
    </w:p>
    <w:p>
      <w:pPr>
        <w:spacing w:after="60"/>
        <w:ind w:left="312" w:hanging="312"/>
      </w:pPr>
      <w:r>
        <w:rPr>
          <w:sz w:val="21"/>
        </w:rPr>
        <w:t>9. Personal data will be retained for the period necessary to consider the application, implement the Programme, document the support granted, fulfil accounting, tax, archiving or reporting obligations and secure possible claims. If support is not granted, data may be retained for the period necessary to document the course of the call and protect the legal interest of the Institute.</w:t>
      </w:r>
    </w:p>
    <w:p>
      <w:pPr>
        <w:spacing w:after="60"/>
        <w:ind w:left="312" w:hanging="312"/>
      </w:pPr>
      <w:r>
        <w:rPr>
          <w:sz w:val="21"/>
        </w:rPr>
        <w:t>10. The Applicant has the right to access his or her data, rectify them, request restriction of processing, object to processing within the scope arising from the GDPR, request erasure of data in cases provided for by law, and withdraw consent to the extent that processing is based on consent.</w:t>
      </w:r>
    </w:p>
    <w:p>
      <w:pPr>
        <w:spacing w:after="60"/>
        <w:ind w:left="312" w:hanging="312"/>
      </w:pPr>
      <w:r>
        <w:rPr>
          <w:sz w:val="21"/>
        </w:rPr>
        <w:t>11. The Applicant acknowledges that transparency of information on granted support is a condition of participation in the Programme and serves to ensure the transparency of the Fund for Research and Systemic Analysis Support.</w:t>
      </w:r>
    </w:p>
    <w:p>
      <w:pPr>
        <w:spacing w:after="60"/>
        <w:ind w:left="312" w:hanging="312"/>
      </w:pPr>
      <w:r>
        <w:rPr>
          <w:sz w:val="21"/>
        </w:rPr>
        <w:t>12. If support is granted, the Institute may publish on its website the Applicant's first name and surname, the name of the programme, the project title, purpose of support or title of the publication to which the support relates, and the percentage or amount of support granted.</w:t>
      </w:r>
    </w:p>
    <w:p>
      <w:pPr>
        <w:spacing w:after="60"/>
        <w:ind w:left="312" w:hanging="312"/>
      </w:pPr>
      <w:r>
        <w:rPr>
          <w:sz w:val="21"/>
        </w:rPr>
        <w:t>13. The Applicant may request the removal or restriction of publication of data identifying him or her as a beneficiary of support.</w:t>
      </w:r>
    </w:p>
    <w:p>
      <w:pPr>
        <w:spacing w:after="60"/>
        <w:ind w:left="312" w:hanging="312"/>
      </w:pPr>
      <w:r>
        <w:rPr>
          <w:sz w:val="21"/>
        </w:rPr>
        <w:t>14. If the request referred to above is granted, the Institute may leave on its website information on the name of the programme, project title, purpose of support, title of the publication and the percentage or amount of support granted, with an annotation that the identifying data of the beneficiary have been removed or restricted at his or her request.</w:t>
      </w:r>
    </w:p>
    <w:p>
      <w:pPr>
        <w:spacing w:after="60"/>
        <w:ind w:left="312" w:hanging="312"/>
      </w:pPr>
      <w:r>
        <w:rPr>
          <w:sz w:val="21"/>
        </w:rPr>
        <w:t>15. A request to remove or restrict the publication of identifying data does not affect the lawfulness of processing carried out before the request was submitted.</w:t>
      </w:r>
    </w:p>
    <w:p>
      <w:pPr>
        <w:spacing w:after="60"/>
        <w:ind w:left="312" w:hanging="312"/>
      </w:pPr>
      <w:r>
        <w:rPr>
          <w:sz w:val="21"/>
        </w:rPr>
        <w:t>16. Withdrawal of consent to the publication of information on granted support before the announcement of results shall result in the application being left without consideration or in the inability to grant support, because transparency of results is a condition of participation in the Programme.</w:t>
      </w:r>
    </w:p>
    <w:p>
      <w:pPr>
        <w:spacing w:after="60"/>
        <w:ind w:left="312" w:hanging="312"/>
      </w:pPr>
      <w:r>
        <w:rPr>
          <w:sz w:val="21"/>
        </w:rPr>
        <w:t>17. Withdrawal of consent after publication of results does not affect the lawfulness of processing carried out before withdrawal, but may result in removal or restriction of further publication of data, if applicable law and the legitimate interest of the Institute allow it.</w:t>
      </w:r>
    </w:p>
    <w:p>
      <w:pPr>
        <w:spacing w:after="60"/>
        <w:ind w:left="312" w:hanging="312"/>
      </w:pPr>
      <w:r>
        <w:rPr>
          <w:sz w:val="21"/>
        </w:rPr>
        <w:t>18. The Applicant has the right to lodge a complaint with the President of the Personal Data Protection Office if he or she considers that the processing of his or her personal data infringes the provisions of the GDPR.</w:t>
      </w:r>
    </w:p>
    <w:p>
      <w:pPr>
        <w:spacing w:after="60"/>
        <w:ind w:left="312" w:hanging="312"/>
      </w:pPr>
      <w:r>
        <w:rPr>
          <w:sz w:val="21"/>
        </w:rPr>
        <w:t>19. The provision of data is voluntary, but necessary to consider the application. Failure to provide data required in the form or lack of consent to the publication of information on granted support shall result in the application being left without consideration.</w:t>
      </w:r>
    </w:p>
    <w:p>
      <w:pPr>
        <w:spacing w:after="60"/>
        <w:ind w:left="312" w:hanging="312"/>
      </w:pPr>
      <w:r>
        <w:rPr>
          <w:sz w:val="21"/>
        </w:rPr>
        <w:t>20. Personal data will not be used for automated decision-making, including profiling.</w:t>
      </w:r>
    </w:p>
    <w:p>
      <w:pPr>
        <w:spacing w:after="60"/>
        <w:ind w:left="312" w:hanging="312"/>
      </w:pPr>
      <w:r>
        <w:rPr>
          <w:sz w:val="21"/>
        </w:rPr>
        <w:t>21. Personal data will not be transferred outside the European Economic Area, unless this is necessary due to the Institute's use of IT tools, hosting or postal services ensuring an adequate level of data protection in accordance with the provisions of the GDPR.</w:t>
      </w:r>
    </w:p>
    <w:p>
      <w:pPr>
        <w:pStyle w:val="Heading1"/>
      </w:pPr>
      <w:r>
        <w:t>Applicant's Declarations</w:t>
      </w:r>
    </w:p>
    <w:p>
      <w:r>
        <w:t>By signing this application, the Applicant declares that:</w:t>
      </w:r>
    </w:p>
    <w:p>
      <w:pPr>
        <w:spacing w:after="60"/>
        <w:ind w:left="312" w:hanging="312"/>
      </w:pPr>
      <w:r>
        <w:rPr>
          <w:sz w:val="21"/>
        </w:rPr>
        <w:t>1. the data provided in the application are true, current and consistent with the factual state;</w:t>
      </w:r>
    </w:p>
    <w:p>
      <w:pPr>
        <w:spacing w:after="60"/>
        <w:ind w:left="312" w:hanging="312"/>
      </w:pPr>
      <w:r>
        <w:rPr>
          <w:sz w:val="21"/>
        </w:rPr>
        <w:t>2. the Applicant has read the Regulations of the Programme for the Support of Independent Systemic Analysis;</w:t>
      </w:r>
    </w:p>
    <w:p>
      <w:pPr>
        <w:spacing w:after="60"/>
        <w:ind w:left="312" w:hanging="312"/>
      </w:pPr>
      <w:r>
        <w:rPr>
          <w:sz w:val="21"/>
        </w:rPr>
        <w:t>3. the Applicant has read the Regulations of the Fund for Research and Systemic Analysis Support;</w:t>
      </w:r>
    </w:p>
    <w:p>
      <w:pPr>
        <w:spacing w:after="60"/>
        <w:ind w:left="312" w:hanging="312"/>
      </w:pPr>
      <w:r>
        <w:rPr>
          <w:sz w:val="21"/>
        </w:rPr>
        <w:t>4. the Applicant has read the Regulations of the Guarantee Reserve for Support Programmes, if the call is financed or co-financed from the resources of the Reserve;</w:t>
      </w:r>
    </w:p>
    <w:p>
      <w:pPr>
        <w:spacing w:after="60"/>
        <w:ind w:left="312" w:hanging="312"/>
      </w:pPr>
      <w:r>
        <w:rPr>
          <w:sz w:val="21"/>
        </w:rPr>
        <w:t>5. the Applicant accepts the rules of participation in the Programme and acknowledges that support is not granted automatically;</w:t>
      </w:r>
    </w:p>
    <w:p>
      <w:pPr>
        <w:spacing w:after="60"/>
        <w:ind w:left="312" w:hanging="312"/>
      </w:pPr>
      <w:r>
        <w:rPr>
          <w:sz w:val="21"/>
        </w:rPr>
        <w:t>6. the Applicant acknowledges that the Institute does not request the supplementation of formal deficiencies, missing attachments or missing translations, unless the conditions of a given call expressly provide otherwise;</w:t>
      </w:r>
    </w:p>
    <w:p>
      <w:pPr>
        <w:spacing w:after="60"/>
        <w:ind w:left="312" w:hanging="312"/>
      </w:pPr>
      <w:r>
        <w:rPr>
          <w:sz w:val="21"/>
        </w:rPr>
        <w:t>7. the Applicant acknowledges that an incomplete application, an unsigned application, an application submitted after the deadline, an application submitted in a language other than Polish or English, or an application containing untranslated attachments shall be left without consideration;</w:t>
      </w:r>
    </w:p>
    <w:p>
      <w:pPr>
        <w:spacing w:after="60"/>
        <w:ind w:left="312" w:hanging="312"/>
      </w:pPr>
      <w:r>
        <w:rPr>
          <w:sz w:val="21"/>
        </w:rPr>
        <w:t>8. the Applicant acknowledges that support is non-refundable, targeted and may be used only for the purpose indicated in the decision of the Institute;</w:t>
      </w:r>
    </w:p>
    <w:p>
      <w:pPr>
        <w:spacing w:after="60"/>
        <w:ind w:left="312" w:hanging="312"/>
      </w:pPr>
      <w:r>
        <w:rPr>
          <w:sz w:val="21"/>
        </w:rPr>
        <w:t>9. the Applicant acknowledges that support is not paid in cash, is not transferred by bank transfer to the Applicant and may not be converted into another purpose, service, publication or benefit;</w:t>
      </w:r>
    </w:p>
    <w:p>
      <w:pPr>
        <w:spacing w:after="60"/>
        <w:ind w:left="312" w:hanging="312"/>
      </w:pPr>
      <w:r>
        <w:rPr>
          <w:sz w:val="21"/>
        </w:rPr>
        <w:t>10. the Applicant undertakes to use the granted support within the time limit indicated in the decision of the Institute;</w:t>
      </w:r>
    </w:p>
    <w:p>
      <w:pPr>
        <w:spacing w:after="60"/>
        <w:ind w:left="312" w:hanging="312"/>
      </w:pPr>
      <w:r>
        <w:rPr>
          <w:sz w:val="21"/>
        </w:rPr>
        <w:t>11. the Applicant acknowledges that support not used within the time limit indicated in the decision of the Institute expires, and the resources corresponding to the unused support return to the Fund or the Reserve;</w:t>
      </w:r>
    </w:p>
    <w:p>
      <w:pPr>
        <w:spacing w:after="60"/>
        <w:ind w:left="312" w:hanging="312"/>
      </w:pPr>
      <w:r>
        <w:rPr>
          <w:sz w:val="21"/>
        </w:rPr>
        <w:t>12. the Applicant undertakes to use the publication, licence or access package in accordance with the Institute's licensing rules;</w:t>
      </w:r>
    </w:p>
    <w:p>
      <w:pPr>
        <w:spacing w:after="60"/>
        <w:ind w:left="312" w:hanging="312"/>
      </w:pPr>
      <w:r>
        <w:rPr>
          <w:sz w:val="21"/>
        </w:rPr>
        <w:t>13. the Applicant acknowledges that the granting of support does not mean the transfer of copyright, extension of the licence or consent to further distribution of the publication;</w:t>
      </w:r>
    </w:p>
    <w:p>
      <w:pPr>
        <w:spacing w:after="60"/>
        <w:ind w:left="312" w:hanging="312"/>
      </w:pPr>
      <w:r>
        <w:rPr>
          <w:sz w:val="21"/>
        </w:rPr>
        <w:t>14. the Applicant undertakes not to make the publication available to unauthorised persons or entities;</w:t>
      </w:r>
    </w:p>
    <w:p>
      <w:pPr>
        <w:spacing w:after="60"/>
        <w:ind w:left="312" w:hanging="312"/>
      </w:pPr>
      <w:r>
        <w:rPr>
          <w:sz w:val="21"/>
        </w:rPr>
        <w:t>15. the Applicant acknowledges that an individual licence entitles only one natural person to use the publication;</w:t>
      </w:r>
    </w:p>
    <w:p>
      <w:pPr>
        <w:spacing w:after="60"/>
        <w:ind w:left="312" w:hanging="312"/>
      </w:pPr>
      <w:r>
        <w:rPr>
          <w:sz w:val="21"/>
        </w:rPr>
        <w:t>16. the Applicant acknowledges that multi-user, library, academic, departmental, editorial, company or institutional access requires an appropriate licence;</w:t>
      </w:r>
    </w:p>
    <w:p>
      <w:pPr>
        <w:spacing w:after="60"/>
        <w:ind w:left="312" w:hanging="312"/>
      </w:pPr>
      <w:r>
        <w:rPr>
          <w:sz w:val="21"/>
        </w:rPr>
        <w:t>17. the Applicant declares that the information concerning business activity status, VAT status and the right to deduct VAT is true;</w:t>
      </w:r>
    </w:p>
    <w:p>
      <w:pPr>
        <w:spacing w:after="60"/>
        <w:ind w:left="312" w:hanging="312"/>
      </w:pPr>
      <w:r>
        <w:rPr>
          <w:sz w:val="21"/>
        </w:rPr>
        <w:t>18. the Applicant declares that the information concerning income, capacity to finance the purchase from own funds or other sources is true and has been provided voluntarily for the purpose of assessing whether support should be granted;</w:t>
      </w:r>
    </w:p>
    <w:p>
      <w:pPr>
        <w:spacing w:after="60"/>
        <w:ind w:left="312" w:hanging="312"/>
      </w:pPr>
      <w:r>
        <w:rPr>
          <w:sz w:val="21"/>
        </w:rPr>
        <w:t>19. the Applicant acknowledges that in the case of active VAT taxpayers entitled to deduct VAT, support may be granted only in relation to the net amount;</w:t>
      </w:r>
    </w:p>
    <w:p>
      <w:pPr>
        <w:spacing w:after="60"/>
        <w:ind w:left="312" w:hanging="312"/>
      </w:pPr>
      <w:r>
        <w:rPr>
          <w:sz w:val="21"/>
        </w:rPr>
        <w:t>20. the Applicant declares that the information concerning financing from other sources is true and complete;</w:t>
      </w:r>
    </w:p>
    <w:p>
      <w:pPr>
        <w:spacing w:after="60"/>
        <w:ind w:left="312" w:hanging="312"/>
      </w:pPr>
      <w:r>
        <w:rPr>
          <w:sz w:val="21"/>
        </w:rPr>
        <w:t>21. the Applicant acknowledges that the total value of support granted by the Institute and financing obtained from other sources may not exceed 100% of the price of the publication, licence or access package to which the application relates;</w:t>
      </w:r>
    </w:p>
    <w:p>
      <w:pPr>
        <w:spacing w:after="60"/>
        <w:ind w:left="312" w:hanging="312"/>
      </w:pPr>
      <w:r>
        <w:rPr>
          <w:sz w:val="21"/>
        </w:rPr>
        <w:t>22. the Applicant undertakes to promptly inform the Institute of obtaining other financing for the same publication, licence or access package, if this occurs after submitting this application;</w:t>
      </w:r>
    </w:p>
    <w:p>
      <w:pPr>
        <w:spacing w:after="60"/>
        <w:ind w:left="312" w:hanging="312"/>
      </w:pPr>
      <w:r>
        <w:rPr>
          <w:sz w:val="21"/>
        </w:rPr>
        <w:t>23. the Applicant acknowledges that concealment of information on financing from other sources may result in refusal to grant support, withdrawal of support or refusal to participate in subsequent calls;</w:t>
      </w:r>
    </w:p>
    <w:p>
      <w:pPr>
        <w:spacing w:after="60"/>
        <w:ind w:left="312" w:hanging="312"/>
      </w:pPr>
      <w:r>
        <w:rPr>
          <w:sz w:val="21"/>
        </w:rPr>
        <w:t>24. the Applicant declares that the information concerning income, capacity to finance the purchase from own funds or other sources is true;</w:t>
      </w:r>
    </w:p>
    <w:p>
      <w:pPr>
        <w:spacing w:after="60"/>
        <w:ind w:left="312" w:hanging="312"/>
      </w:pPr>
      <w:r>
        <w:rPr>
          <w:sz w:val="21"/>
        </w:rPr>
        <w:t>25. the Applicant acknowledges that decisions of the Institute concerning the granting of support, refusal to grant support, amount of support, leaving the application without consideration or transferring the consideration of applications to a later date are discretionary;</w:t>
      </w:r>
    </w:p>
    <w:p>
      <w:pPr>
        <w:spacing w:after="60"/>
        <w:ind w:left="312" w:hanging="312"/>
      </w:pPr>
      <w:r>
        <w:rPr>
          <w:sz w:val="21"/>
        </w:rPr>
        <w:t>26. the Applicant acknowledges that no appeal is available against decisions of the Institute;</w:t>
      </w:r>
    </w:p>
    <w:p>
      <w:pPr>
        <w:spacing w:after="60"/>
        <w:ind w:left="312" w:hanging="312"/>
      </w:pPr>
      <w:r>
        <w:rPr>
          <w:sz w:val="21"/>
        </w:rPr>
        <w:t>27. the Applicant acknowledges that one natural person may receive support under the Programme no more than once in a calendar year;</w:t>
      </w:r>
    </w:p>
    <w:p>
      <w:pPr>
        <w:spacing w:after="60"/>
        <w:ind w:left="312" w:hanging="312"/>
      </w:pPr>
      <w:r>
        <w:rPr>
          <w:sz w:val="21"/>
        </w:rPr>
        <w:t>28. the Applicant consents to the publication on the Institute's website of information on granted support if the application is approved;</w:t>
      </w:r>
    </w:p>
    <w:p>
      <w:pPr>
        <w:spacing w:after="60"/>
        <w:ind w:left="312" w:hanging="312"/>
      </w:pPr>
      <w:r>
        <w:rPr>
          <w:sz w:val="21"/>
        </w:rPr>
        <w:t>29. the Applicant acknowledges that if support is granted, the Institute may publish on its website the Applicant's first name and surname, the name of the programme, the project title, purpose of support or title of the publication to which the support relates, and the percentage or amount of support granted;</w:t>
      </w:r>
    </w:p>
    <w:p>
      <w:pPr>
        <w:spacing w:after="60"/>
        <w:ind w:left="312" w:hanging="312"/>
      </w:pPr>
      <w:r>
        <w:rPr>
          <w:sz w:val="21"/>
        </w:rPr>
        <w:t>30. the Applicant acknowledges that lack of consent to the publication of data required for the announcement of results shall result in the application being left without consideration;</w:t>
      </w:r>
    </w:p>
    <w:p>
      <w:pPr>
        <w:spacing w:after="60"/>
        <w:ind w:left="312" w:hanging="312"/>
      </w:pPr>
      <w:r>
        <w:rPr>
          <w:sz w:val="21"/>
        </w:rPr>
        <w:t>31. the Applicant acknowledges that the Institute does not publish the content of the application, justification, contact details, addresses, identification numbers, financial information or any other data not listed in the programme regulations;</w:t>
      </w:r>
    </w:p>
    <w:p>
      <w:pPr>
        <w:spacing w:after="60"/>
        <w:ind w:left="312" w:hanging="312"/>
      </w:pPr>
      <w:r>
        <w:rPr>
          <w:sz w:val="21"/>
        </w:rPr>
        <w:t>32. the Applicant acknowledges that data provided in the application will be processed for the purpose of considering the application, implementing the Programme, contacting the Applicant, documenting the support granted and publishing call results within the scope specified in the programme regulations.</w:t>
      </w:r>
    </w:p>
    <w:p>
      <w:pPr>
        <w:spacing w:after="60"/>
        <w:ind w:left="312" w:hanging="312"/>
      </w:pPr>
      <w:r>
        <w:rPr>
          <w:sz w:val="21"/>
        </w:rPr>
        <w:t>33. the Applicant declares that he or she has read the information clause on the processing of personal data contained in this form.</w:t>
      </w:r>
    </w:p>
    <w:p>
      <w:pPr>
        <w:pStyle w:val="Heading1"/>
        <w:pageBreakBefore/>
      </w:pPr>
      <w:r>
        <w:t>Applicant's Signature</w:t>
      </w:r>
    </w:p>
    <w:p>
      <w:r>
        <w:t>This application should be signed by hand or electronically. The signature covers the entire application, including all data, declarations and consents contained in the form.</w:t>
      </w:r>
    </w:p>
    <w:tbl>
      <w:tblPr>
        <w:tblStyle w:val="TableGrid"/>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4873"/>
        <w:gridCol w:w="4873"/>
      </w:tblGrid>
      <w:tr>
        <w:tc>
          <w:tcPr>
            <w:tcW w:type="dxa" w:w="4252"/>
            <w:shd w:fill="EAEAEA"/>
            <w:vAlign w:val="center"/>
          </w:tcPr>
          <w:p>
            <w:pPr>
              <w:spacing w:after="0"/>
              <w:jc w:val="center"/>
            </w:pPr>
            <w:r>
              <w:rPr>
                <w:b/>
              </w:rPr>
              <w:t>Place and date</w:t>
            </w:r>
          </w:p>
        </w:tc>
        <w:tc>
          <w:tcPr>
            <w:tcW w:type="dxa" w:w="4252"/>
            <w:shd w:fill="EAEAEA"/>
            <w:vAlign w:val="center"/>
          </w:tcPr>
          <w:p>
            <w:pPr>
              <w:spacing w:after="0"/>
              <w:jc w:val="center"/>
            </w:pPr>
            <w:r>
              <w:rPr>
                <w:b/>
              </w:rPr>
              <w:t>Applicant's signature</w:t>
            </w:r>
          </w:p>
        </w:tc>
      </w:tr>
      <w:tr>
        <w:tc>
          <w:tcPr>
            <w:tcW w:type="dxa" w:w="4252"/>
            <w:vAlign w:val="center"/>
          </w:tcPr>
          <w:p>
            <w:pPr>
              <w:spacing w:after="240"/>
            </w:pPr>
            <w:r/>
          </w:p>
        </w:tc>
        <w:tc>
          <w:tcPr>
            <w:tcW w:type="dxa" w:w="4252"/>
            <w:vAlign w:val="center"/>
          </w:tcPr>
          <w:p>
            <w:pPr>
              <w:spacing w:after="240"/>
            </w:pPr>
            <w:r/>
          </w:p>
        </w:tc>
      </w:tr>
    </w:tbl>
    <w:p/>
    <w:p>
      <w:pPr>
        <w:spacing w:after="20"/>
      </w:pPr>
      <w:r>
        <w:rPr>
          <w:b/>
          <w:sz w:val="20"/>
        </w:rPr>
        <w:t>Applicant's first name and surname:</w:t>
      </w:r>
    </w:p>
    <w:sectPr w:rsidR="00FC693F" w:rsidRPr="0006063C" w:rsidSect="00034616">
      <w:footerReference w:type="default" r:id="rId9"/>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Individual Application for Support | Sir Roger Penrose Institute for Interdisciplinary Sciences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F1F1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373737"/>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